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7985" w14:textId="1DA4799F"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Pr="00734AB5">
        <w:rPr>
          <w:rFonts w:ascii="Arial" w:hAnsi="Arial" w:cs="Arial" w:hint="eastAsia"/>
          <w:b/>
          <w:bCs/>
          <w:lang w:val="en-US" w:eastAsia="en-US"/>
        </w:rPr>
        <w:t>R2-200014</w:t>
      </w:r>
      <w:r w:rsidR="00231982">
        <w:rPr>
          <w:rFonts w:ascii="Arial" w:hAnsi="Arial" w:cs="Arial"/>
          <w:b/>
          <w:bCs/>
          <w:lang w:val="en-US" w:eastAsia="en-US"/>
        </w:rPr>
        <w:t>7</w:t>
      </w:r>
    </w:p>
    <w:bookmarkEnd w:id="0"/>
    <w:p w14:paraId="27CAEAD4" w14:textId="4B730047"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7929C9">
        <w:rPr>
          <w:rFonts w:ascii="Arial" w:hAnsi="Arial" w:cs="Arial"/>
          <w:b/>
          <w:bCs/>
          <w:lang w:val="en-US" w:eastAsia="en-US"/>
        </w:rPr>
        <w:t>2</w:t>
      </w:r>
      <w:r w:rsidR="0011766D">
        <w:rPr>
          <w:rFonts w:ascii="Arial" w:hAnsi="Arial" w:cs="Arial"/>
          <w:b/>
          <w:bCs/>
          <w:lang w:val="en-US" w:eastAsia="en-US"/>
        </w:rPr>
        <w:t>4</w:t>
      </w:r>
      <w:bookmarkStart w:id="1" w:name="_GoBack"/>
      <w:bookmarkEnd w:id="1"/>
      <w:r w:rsidR="007929C9" w:rsidRPr="00414154">
        <w:rPr>
          <w:rFonts w:ascii="Arial" w:hAnsi="Arial" w:cs="Arial"/>
          <w:b/>
          <w:bCs/>
          <w:vertAlign w:val="superscript"/>
          <w:lang w:val="en-US" w:eastAsia="en-US"/>
        </w:rPr>
        <w:t>th</w:t>
      </w:r>
      <w:r w:rsidR="007929C9">
        <w:rPr>
          <w:rFonts w:ascii="Arial" w:hAnsi="Arial" w:cs="Arial"/>
          <w:b/>
          <w:bCs/>
          <w:lang w:val="en-US" w:eastAsia="en-US"/>
        </w:rPr>
        <w:t> Feb – 6</w:t>
      </w:r>
      <w:r w:rsidR="007929C9" w:rsidRPr="00414154">
        <w:rPr>
          <w:rFonts w:ascii="Arial" w:hAnsi="Arial" w:cs="Arial"/>
          <w:b/>
          <w:bCs/>
          <w:vertAlign w:val="superscript"/>
          <w:lang w:val="en-US" w:eastAsia="en-US"/>
        </w:rPr>
        <w:t>th</w:t>
      </w:r>
      <w:r w:rsidR="007929C9">
        <w:rPr>
          <w:rFonts w:ascii="Arial" w:hAnsi="Arial" w:cs="Arial"/>
          <w:b/>
          <w:bCs/>
          <w:lang w:val="en-US" w:eastAsia="en-US"/>
        </w:rPr>
        <w:t> Mar</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revision of </w:t>
      </w:r>
      <w:r w:rsidR="00F23DA8" w:rsidRPr="00F23DA8">
        <w:rPr>
          <w:rFonts w:ascii="Arial" w:hAnsi="Arial" w:cs="Arial"/>
          <w:b/>
          <w:bCs/>
          <w:lang w:val="en-US" w:eastAsia="en-US"/>
        </w:rPr>
        <w:t>R2-1914367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51CC655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5552C" w:rsidRPr="00B5552C">
        <w:rPr>
          <w:rFonts w:ascii="Arial" w:hAnsi="Arial" w:cs="Arial"/>
          <w:b/>
          <w:bCs/>
          <w:lang w:val="en-US" w:eastAsia="en-US"/>
        </w:rPr>
        <w:t>LBT impacts on 2-step RACH</w:t>
      </w:r>
    </w:p>
    <w:p w14:paraId="12450CE5" w14:textId="1E4A5F32"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7769EC" w:rsidRPr="007769EC">
        <w:rPr>
          <w:rFonts w:ascii="Arial" w:hAnsi="Arial" w:cs="Arial"/>
          <w:b/>
          <w:bCs/>
          <w:lang w:val="en-US" w:eastAsia="en-US"/>
        </w:rPr>
        <w:t>6.2.2.</w:t>
      </w:r>
      <w:r w:rsidR="007A46F5">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3D26C3">
      <w:pPr>
        <w:pStyle w:val="1"/>
        <w:pBdr>
          <w:top w:val="single" w:sz="12" w:space="1" w:color="auto"/>
        </w:pBdr>
        <w:tabs>
          <w:tab w:val="left" w:pos="432"/>
        </w:tabs>
        <w:spacing w:before="120" w:after="120"/>
        <w:ind w:left="431" w:hanging="431"/>
        <w:jc w:val="left"/>
      </w:pPr>
      <w:bookmarkStart w:id="2" w:name="_Ref165266342"/>
      <w:r>
        <w:t>Introduction</w:t>
      </w:r>
      <w:bookmarkEnd w:id="2"/>
    </w:p>
    <w:p w14:paraId="1E20772F" w14:textId="73EFB3D6" w:rsidR="005113F5" w:rsidRDefault="00977BE8" w:rsidP="005113F5">
      <w:r>
        <w:t xml:space="preserve">According to </w:t>
      </w:r>
      <w:r w:rsidR="004200D6">
        <w:t xml:space="preserve">the RAN2#108 </w:t>
      </w:r>
      <w:r>
        <w:t xml:space="preserve">meeting discussion on the </w:t>
      </w:r>
      <w:r w:rsidR="00BE1157">
        <w:t>NR-U impacts on the 2-step RACH</w:t>
      </w:r>
      <w:r w:rsidR="00E70663">
        <w:t xml:space="preserve"> [1]</w:t>
      </w:r>
      <w:r>
        <w:t>, RAN2 made the following agreements:</w:t>
      </w:r>
    </w:p>
    <w:tbl>
      <w:tblPr>
        <w:tblStyle w:val="ac"/>
        <w:tblW w:w="0" w:type="auto"/>
        <w:tblInd w:w="250" w:type="dxa"/>
        <w:tblLook w:val="04A0" w:firstRow="1" w:lastRow="0" w:firstColumn="1" w:lastColumn="0" w:noHBand="0" w:noVBand="1"/>
      </w:tblPr>
      <w:tblGrid>
        <w:gridCol w:w="9605"/>
      </w:tblGrid>
      <w:tr w:rsidR="00E455A2" w14:paraId="46BE18FC" w14:textId="77777777" w:rsidTr="00E455A2">
        <w:tc>
          <w:tcPr>
            <w:tcW w:w="9605" w:type="dxa"/>
          </w:tcPr>
          <w:p w14:paraId="49B9214B" w14:textId="77777777" w:rsidR="00E455A2" w:rsidRDefault="00E455A2" w:rsidP="005113F5">
            <w:r w:rsidRPr="00E455A2">
              <w:t xml:space="preserve">Agreements: </w:t>
            </w:r>
          </w:p>
          <w:p w14:paraId="3656D1A1" w14:textId="1060A7FF" w:rsidR="00E455A2" w:rsidRPr="00A82DD9" w:rsidRDefault="00E455A2" w:rsidP="00E455A2">
            <w:pPr>
              <w:pStyle w:val="af6"/>
              <w:numPr>
                <w:ilvl w:val="0"/>
                <w:numId w:val="12"/>
              </w:numPr>
              <w:ind w:firstLineChars="0"/>
              <w:rPr>
                <w:sz w:val="22"/>
              </w:rPr>
            </w:pPr>
            <w:r w:rsidRPr="00A82DD9">
              <w:rPr>
                <w:sz w:val="22"/>
              </w:rPr>
              <w:t>From MAC perspective, if LBT fails for the preamble, the UE also cancel PUSCH transmission</w:t>
            </w:r>
            <w:r w:rsidR="00AB1971">
              <w:rPr>
                <w:sz w:val="22"/>
              </w:rPr>
              <w:t>.</w:t>
            </w:r>
            <w:r w:rsidRPr="00A82DD9">
              <w:rPr>
                <w:sz w:val="22"/>
              </w:rPr>
              <w:t xml:space="preserve"> </w:t>
            </w:r>
          </w:p>
          <w:p w14:paraId="2432A92D" w14:textId="5402F43D" w:rsidR="00E455A2" w:rsidRPr="00A82DD9" w:rsidRDefault="00E455A2" w:rsidP="00E455A2">
            <w:pPr>
              <w:pStyle w:val="af6"/>
              <w:numPr>
                <w:ilvl w:val="0"/>
                <w:numId w:val="12"/>
              </w:numPr>
              <w:ind w:firstLineChars="0"/>
              <w:rPr>
                <w:sz w:val="22"/>
              </w:rPr>
            </w:pPr>
            <w:r w:rsidRPr="00A82DD9">
              <w:rPr>
                <w:sz w:val="22"/>
              </w:rPr>
              <w:t>The PREAMBLE_TRANSMISSION_COUNTER is not increased if the preamble is not transmitted due to failure of the LBT for the preamble</w:t>
            </w:r>
            <w:r w:rsidR="00AB1971">
              <w:rPr>
                <w:sz w:val="22"/>
              </w:rPr>
              <w:t>.</w:t>
            </w:r>
          </w:p>
          <w:p w14:paraId="3EFE1DC5" w14:textId="6D9A502E" w:rsidR="00E455A2" w:rsidRPr="00A82DD9" w:rsidRDefault="00E455A2" w:rsidP="00E455A2">
            <w:pPr>
              <w:pStyle w:val="af6"/>
              <w:numPr>
                <w:ilvl w:val="0"/>
                <w:numId w:val="12"/>
              </w:numPr>
              <w:ind w:firstLineChars="0"/>
              <w:rPr>
                <w:sz w:val="22"/>
              </w:rPr>
            </w:pPr>
            <w:r w:rsidRPr="00A82DD9">
              <w:rPr>
                <w:sz w:val="22"/>
              </w:rPr>
              <w:t xml:space="preserve">If preamble is transmitted but LBT for </w:t>
            </w:r>
            <w:proofErr w:type="spellStart"/>
            <w:r w:rsidRPr="00A82DD9">
              <w:rPr>
                <w:sz w:val="22"/>
              </w:rPr>
              <w:t>msgA</w:t>
            </w:r>
            <w:proofErr w:type="spellEnd"/>
            <w:r w:rsidRPr="00A82DD9">
              <w:rPr>
                <w:sz w:val="22"/>
              </w:rPr>
              <w:t xml:space="preserve"> PUSCH fails, the UE monitors downlink PDCCH for </w:t>
            </w:r>
            <w:proofErr w:type="spellStart"/>
            <w:r w:rsidRPr="00A82DD9">
              <w:rPr>
                <w:sz w:val="22"/>
              </w:rPr>
              <w:t>fallback</w:t>
            </w:r>
            <w:proofErr w:type="spellEnd"/>
            <w:r w:rsidRPr="00A82DD9">
              <w:rPr>
                <w:sz w:val="22"/>
              </w:rPr>
              <w:t xml:space="preserve"> RAR. FFS how and whether to deal with the C-RNTI case for connected mode</w:t>
            </w:r>
            <w:r w:rsidR="00AB1971">
              <w:rPr>
                <w:sz w:val="22"/>
              </w:rPr>
              <w:t>.</w:t>
            </w:r>
          </w:p>
          <w:p w14:paraId="2403F441" w14:textId="68465791" w:rsidR="00E455A2" w:rsidRDefault="00E455A2" w:rsidP="003600D8">
            <w:pPr>
              <w:pStyle w:val="af6"/>
              <w:numPr>
                <w:ilvl w:val="0"/>
                <w:numId w:val="12"/>
              </w:numPr>
              <w:spacing w:after="120"/>
              <w:ind w:firstLineChars="0"/>
            </w:pPr>
            <w:r w:rsidRPr="00A82DD9">
              <w:rPr>
                <w:sz w:val="22"/>
              </w:rPr>
              <w:t xml:space="preserve">The 2 LSBs for the SFN corresponding to </w:t>
            </w:r>
            <w:proofErr w:type="spellStart"/>
            <w:r w:rsidRPr="00A82DD9">
              <w:rPr>
                <w:sz w:val="22"/>
              </w:rPr>
              <w:t>msgA</w:t>
            </w:r>
            <w:proofErr w:type="spellEnd"/>
            <w:r w:rsidRPr="00A82DD9">
              <w:rPr>
                <w:sz w:val="22"/>
              </w:rPr>
              <w:t xml:space="preserve"> transmission time is included in </w:t>
            </w:r>
            <w:proofErr w:type="spellStart"/>
            <w:r w:rsidRPr="00A82DD9">
              <w:rPr>
                <w:sz w:val="22"/>
              </w:rPr>
              <w:t>msgB</w:t>
            </w:r>
            <w:proofErr w:type="spellEnd"/>
            <w:r w:rsidRPr="00A82DD9">
              <w:rPr>
                <w:sz w:val="22"/>
              </w:rPr>
              <w:t xml:space="preserve"> DCI, as for licenced case (pending RAN1)</w:t>
            </w:r>
            <w:r w:rsidR="00AB1971">
              <w:rPr>
                <w:sz w:val="22"/>
              </w:rPr>
              <w:t>.</w:t>
            </w:r>
          </w:p>
        </w:tc>
      </w:tr>
    </w:tbl>
    <w:p w14:paraId="25C3FF96" w14:textId="7FF89664" w:rsidR="00977BE8" w:rsidRDefault="00977BE8" w:rsidP="00533EB1">
      <w:pPr>
        <w:spacing w:before="120"/>
      </w:pPr>
      <w:r>
        <w:t xml:space="preserve">In this contribution, we discuss </w:t>
      </w:r>
      <w:r w:rsidR="006D018A">
        <w:t>some</w:t>
      </w:r>
      <w:r>
        <w:t xml:space="preserve"> remaining issues for the </w:t>
      </w:r>
      <w:r w:rsidR="00C252E1">
        <w:t xml:space="preserve">2-step RACH on the unlicensed </w:t>
      </w:r>
      <w:proofErr w:type="spellStart"/>
      <w:r w:rsidR="00C252E1">
        <w:t>frequeny</w:t>
      </w:r>
      <w:proofErr w:type="spellEnd"/>
      <w:r>
        <w:t>.</w:t>
      </w:r>
    </w:p>
    <w:p w14:paraId="6B332CC7" w14:textId="77777777" w:rsidR="00DA44DE" w:rsidRDefault="00DA44DE" w:rsidP="003D26C3">
      <w:pPr>
        <w:pStyle w:val="1"/>
        <w:tabs>
          <w:tab w:val="left" w:pos="432"/>
        </w:tabs>
        <w:spacing w:before="120" w:after="120"/>
        <w:ind w:left="431" w:hanging="431"/>
        <w:jc w:val="left"/>
      </w:pPr>
      <w:r>
        <w:rPr>
          <w:rFonts w:hint="eastAsia"/>
        </w:rPr>
        <w:t>Discussion</w:t>
      </w:r>
    </w:p>
    <w:p w14:paraId="7D082C35" w14:textId="77777777" w:rsidR="00B67973" w:rsidRDefault="00B67973" w:rsidP="003D26C3">
      <w:pPr>
        <w:pStyle w:val="2"/>
        <w:keepLines w:val="0"/>
        <w:tabs>
          <w:tab w:val="clear" w:pos="1002"/>
          <w:tab w:val="num" w:pos="576"/>
        </w:tabs>
        <w:spacing w:before="120" w:after="120" w:line="240" w:lineRule="auto"/>
        <w:ind w:left="0" w:firstLine="0"/>
        <w:jc w:val="left"/>
      </w:pPr>
      <w:r>
        <w:rPr>
          <w:bCs/>
          <w:szCs w:val="22"/>
        </w:rPr>
        <w:t>RA type selection between 2-step and 4-step</w:t>
      </w:r>
    </w:p>
    <w:p w14:paraId="3D94EE81" w14:textId="7AB889C2" w:rsidR="00B67973" w:rsidRDefault="00B67973" w:rsidP="00B67973">
      <w:pPr>
        <w:rPr>
          <w:lang w:eastAsia="x-none"/>
        </w:rPr>
      </w:pPr>
      <w:r w:rsidRPr="00940C4E">
        <w:rPr>
          <w:lang w:eastAsia="x-none"/>
        </w:rPr>
        <w:t>Acc</w:t>
      </w:r>
      <w:r>
        <w:rPr>
          <w:lang w:eastAsia="x-none"/>
        </w:rPr>
        <w:t xml:space="preserve">ording to the WID of the NR-U, the unlicensed frequency can be configured for </w:t>
      </w:r>
      <w:proofErr w:type="spellStart"/>
      <w:r>
        <w:rPr>
          <w:lang w:eastAsia="x-none"/>
        </w:rPr>
        <w:t>PCell</w:t>
      </w:r>
      <w:proofErr w:type="spellEnd"/>
      <w:r>
        <w:rPr>
          <w:lang w:eastAsia="x-none"/>
        </w:rPr>
        <w:t>/</w:t>
      </w:r>
      <w:proofErr w:type="spellStart"/>
      <w:r>
        <w:rPr>
          <w:lang w:eastAsia="x-none"/>
        </w:rPr>
        <w:t>SCell</w:t>
      </w:r>
      <w:proofErr w:type="spellEnd"/>
      <w:r>
        <w:rPr>
          <w:lang w:eastAsia="x-none"/>
        </w:rPr>
        <w:t xml:space="preserve"> or be configured together with a licensed SUL carrier. From our understanding</w:t>
      </w:r>
      <w:r w:rsidR="000D7F03">
        <w:rPr>
          <w:lang w:eastAsia="x-none"/>
        </w:rPr>
        <w:t>,</w:t>
      </w:r>
      <w:r>
        <w:rPr>
          <w:lang w:eastAsia="x-none"/>
        </w:rPr>
        <w:t xml:space="preserve"> one typical deployment scenario of the 2-step RACH in NR-U would be to have the </w:t>
      </w:r>
      <w:proofErr w:type="spellStart"/>
      <w:r>
        <w:rPr>
          <w:lang w:eastAsia="x-none"/>
        </w:rPr>
        <w:t>MsgA</w:t>
      </w:r>
      <w:proofErr w:type="spellEnd"/>
      <w:r>
        <w:rPr>
          <w:lang w:eastAsia="x-none"/>
        </w:rPr>
        <w:t xml:space="preserve"> resource of the 2-step RACH in the NUL unlicensed carrier and the Msg1 resource of the 4-step RACH in the NUL licensed carrier, as the 2-step RACH can be used to reduce the LBT numbers of the RACH procedure. Thus we consider that NR-U could have the following 2-step RACH configuration scenarios.</w:t>
      </w:r>
    </w:p>
    <w:p w14:paraId="158EB171" w14:textId="77777777" w:rsidR="00B67973" w:rsidRDefault="00B67973" w:rsidP="00413C85">
      <w:pPr>
        <w:rPr>
          <w:b/>
          <w:lang w:eastAsia="x-none"/>
        </w:rPr>
      </w:pPr>
      <w:r>
        <w:rPr>
          <w:b/>
          <w:lang w:eastAsia="x-none"/>
        </w:rPr>
        <w:t>Observation</w:t>
      </w:r>
      <w:r w:rsidRPr="006C3D3F">
        <w:rPr>
          <w:b/>
          <w:lang w:eastAsia="x-none"/>
        </w:rPr>
        <w:t xml:space="preserve"> 1: </w:t>
      </w:r>
      <w:r>
        <w:rPr>
          <w:b/>
          <w:lang w:eastAsia="x-none"/>
        </w:rPr>
        <w:t>NR-U could have</w:t>
      </w:r>
      <w:r w:rsidRPr="006C3D3F">
        <w:rPr>
          <w:b/>
          <w:lang w:eastAsia="x-none"/>
        </w:rPr>
        <w:t xml:space="preserve"> </w:t>
      </w:r>
      <w:r>
        <w:rPr>
          <w:b/>
          <w:lang w:eastAsia="x-none"/>
        </w:rPr>
        <w:t>the following 2-step RACH scenarios:</w:t>
      </w:r>
    </w:p>
    <w:p w14:paraId="1E3A0914" w14:textId="77777777" w:rsidR="00B67973" w:rsidRPr="00466397" w:rsidRDefault="00B67973" w:rsidP="00413C85">
      <w:pPr>
        <w:pStyle w:val="af6"/>
        <w:numPr>
          <w:ilvl w:val="0"/>
          <w:numId w:val="8"/>
        </w:numPr>
        <w:spacing w:line="288" w:lineRule="auto"/>
        <w:ind w:firstLineChars="0"/>
        <w:rPr>
          <w:b/>
          <w:lang w:eastAsia="x-none"/>
        </w:rPr>
      </w:pPr>
      <w:r w:rsidRPr="00466397">
        <w:rPr>
          <w:b/>
          <w:lang w:eastAsia="x-none"/>
        </w:rPr>
        <w:t xml:space="preserve">Scenario 1: </w:t>
      </w:r>
      <w:proofErr w:type="spellStart"/>
      <w:r w:rsidRPr="00466397">
        <w:rPr>
          <w:b/>
          <w:lang w:eastAsia="x-none"/>
        </w:rPr>
        <w:t>MsgA</w:t>
      </w:r>
      <w:proofErr w:type="spellEnd"/>
      <w:r w:rsidRPr="00466397">
        <w:rPr>
          <w:b/>
          <w:lang w:eastAsia="x-none"/>
        </w:rPr>
        <w:t xml:space="preserve"> can be configured in both NUL and SUL.</w:t>
      </w:r>
    </w:p>
    <w:p w14:paraId="337B139E" w14:textId="77777777" w:rsidR="00B67973" w:rsidRDefault="00B67973" w:rsidP="00413C85">
      <w:pPr>
        <w:pStyle w:val="af6"/>
        <w:numPr>
          <w:ilvl w:val="0"/>
          <w:numId w:val="8"/>
        </w:numPr>
        <w:spacing w:line="288" w:lineRule="auto"/>
        <w:ind w:firstLineChars="0"/>
        <w:rPr>
          <w:b/>
          <w:lang w:eastAsia="x-none"/>
        </w:rPr>
      </w:pPr>
      <w:r w:rsidRPr="00466397">
        <w:rPr>
          <w:b/>
          <w:lang w:eastAsia="x-none"/>
        </w:rPr>
        <w:t xml:space="preserve">Scenario 2: </w:t>
      </w:r>
      <w:proofErr w:type="spellStart"/>
      <w:r w:rsidRPr="00466397">
        <w:rPr>
          <w:b/>
          <w:lang w:eastAsia="x-none"/>
        </w:rPr>
        <w:t>MsgA</w:t>
      </w:r>
      <w:proofErr w:type="spellEnd"/>
      <w:r w:rsidRPr="00466397">
        <w:rPr>
          <w:b/>
          <w:lang w:eastAsia="x-none"/>
        </w:rPr>
        <w:t xml:space="preserve"> and Msg1 can be configured in the same </w:t>
      </w:r>
      <w:r>
        <w:rPr>
          <w:b/>
          <w:lang w:eastAsia="x-none"/>
        </w:rPr>
        <w:t>UL carrier</w:t>
      </w:r>
      <w:r w:rsidRPr="00466397">
        <w:rPr>
          <w:b/>
          <w:lang w:eastAsia="x-none"/>
        </w:rPr>
        <w:t>.</w:t>
      </w:r>
    </w:p>
    <w:p w14:paraId="13AC5597" w14:textId="77777777" w:rsidR="00B67973" w:rsidRPr="00466397" w:rsidRDefault="00B67973" w:rsidP="00413C85">
      <w:pPr>
        <w:pStyle w:val="af6"/>
        <w:numPr>
          <w:ilvl w:val="0"/>
          <w:numId w:val="8"/>
        </w:numPr>
        <w:spacing w:line="288" w:lineRule="auto"/>
        <w:ind w:firstLineChars="0"/>
        <w:rPr>
          <w:b/>
          <w:lang w:eastAsia="x-none"/>
        </w:rPr>
      </w:pPr>
      <w:r w:rsidRPr="00466397">
        <w:rPr>
          <w:b/>
          <w:lang w:eastAsia="x-none"/>
        </w:rPr>
        <w:t xml:space="preserve">Scenario </w:t>
      </w:r>
      <w:r>
        <w:rPr>
          <w:b/>
          <w:lang w:eastAsia="x-none"/>
        </w:rPr>
        <w:t>3</w:t>
      </w:r>
      <w:r w:rsidRPr="00466397">
        <w:rPr>
          <w:b/>
          <w:lang w:eastAsia="x-none"/>
        </w:rPr>
        <w:t xml:space="preserve">: </w:t>
      </w:r>
      <w:proofErr w:type="spellStart"/>
      <w:r w:rsidRPr="00466397">
        <w:rPr>
          <w:b/>
          <w:lang w:eastAsia="x-none"/>
        </w:rPr>
        <w:t>MsgA</w:t>
      </w:r>
      <w:proofErr w:type="spellEnd"/>
      <w:r w:rsidRPr="00466397">
        <w:rPr>
          <w:b/>
          <w:lang w:eastAsia="x-none"/>
        </w:rPr>
        <w:t xml:space="preserve"> and Msg1 can be configured in </w:t>
      </w:r>
      <w:r>
        <w:rPr>
          <w:b/>
          <w:lang w:eastAsia="x-none"/>
        </w:rPr>
        <w:t>different</w:t>
      </w:r>
      <w:r w:rsidRPr="00466397">
        <w:rPr>
          <w:b/>
          <w:lang w:eastAsia="x-none"/>
        </w:rPr>
        <w:t xml:space="preserve"> </w:t>
      </w:r>
      <w:r>
        <w:rPr>
          <w:b/>
          <w:lang w:eastAsia="x-none"/>
        </w:rPr>
        <w:t xml:space="preserve">UL carriers (i.e. </w:t>
      </w:r>
      <w:proofErr w:type="spellStart"/>
      <w:r>
        <w:rPr>
          <w:b/>
          <w:lang w:eastAsia="x-none"/>
        </w:rPr>
        <w:t>MsgA</w:t>
      </w:r>
      <w:proofErr w:type="spellEnd"/>
      <w:r>
        <w:rPr>
          <w:b/>
          <w:lang w:eastAsia="x-none"/>
        </w:rPr>
        <w:t xml:space="preserve"> in NUL and Msg1 in SUL.)</w:t>
      </w:r>
      <w:r w:rsidRPr="00466397">
        <w:rPr>
          <w:b/>
          <w:lang w:eastAsia="x-none"/>
        </w:rPr>
        <w:t>.</w:t>
      </w:r>
    </w:p>
    <w:p w14:paraId="555C3661" w14:textId="372DEDDC" w:rsidR="00B67973" w:rsidRDefault="005B76CD" w:rsidP="00B24D15">
      <w:pPr>
        <w:spacing w:before="120"/>
        <w:rPr>
          <w:lang w:eastAsia="x-none"/>
        </w:rPr>
      </w:pPr>
      <w:r>
        <w:rPr>
          <w:lang w:eastAsia="x-none"/>
        </w:rPr>
        <w:t>F</w:t>
      </w:r>
      <w:r w:rsidR="00B67973">
        <w:rPr>
          <w:lang w:eastAsia="x-none"/>
        </w:rPr>
        <w:t>or Scenario 2, the UE should select the 4-step RACH when the unlicensed frequency is not congested (e.g. based on the RSSI/CO of the frequency)</w:t>
      </w:r>
      <w:r w:rsidR="00593912">
        <w:rPr>
          <w:lang w:eastAsia="x-none"/>
        </w:rPr>
        <w:t>, as the 2-step RACH is configured to alleviate the LBT impacts of the unlicensed frequency</w:t>
      </w:r>
      <w:r w:rsidR="00B67973">
        <w:rPr>
          <w:lang w:eastAsia="x-none"/>
        </w:rPr>
        <w:t>.</w:t>
      </w:r>
      <w:r w:rsidR="00810A0C">
        <w:rPr>
          <w:lang w:eastAsia="x-none"/>
        </w:rPr>
        <w:t xml:space="preserve"> Using 4-step RACH on a congested unlicensed frequency could easily cause RACH failure.</w:t>
      </w:r>
    </w:p>
    <w:p w14:paraId="363BC331" w14:textId="1AE9470B" w:rsidR="002F5B4D" w:rsidRDefault="002F5B4D" w:rsidP="002F5B4D">
      <w:pPr>
        <w:rPr>
          <w:b/>
          <w:lang w:eastAsia="x-none"/>
        </w:rPr>
      </w:pPr>
      <w:r w:rsidRPr="009B1025">
        <w:rPr>
          <w:b/>
          <w:lang w:eastAsia="x-none"/>
        </w:rPr>
        <w:t xml:space="preserve">Proposal </w:t>
      </w:r>
      <w:r>
        <w:rPr>
          <w:b/>
          <w:lang w:eastAsia="x-none"/>
        </w:rPr>
        <w:t>1</w:t>
      </w:r>
      <w:r w:rsidRPr="009B1025">
        <w:rPr>
          <w:b/>
          <w:lang w:eastAsia="x-none"/>
        </w:rPr>
        <w:t xml:space="preserve">: </w:t>
      </w:r>
      <w:r>
        <w:rPr>
          <w:b/>
          <w:lang w:eastAsia="x-none"/>
        </w:rPr>
        <w:t>If the measured RSSI/CO is b</w:t>
      </w:r>
      <w:r w:rsidR="00327906">
        <w:rPr>
          <w:b/>
          <w:lang w:eastAsia="x-none"/>
        </w:rPr>
        <w:t>elo</w:t>
      </w:r>
      <w:r>
        <w:rPr>
          <w:b/>
          <w:lang w:eastAsia="x-none"/>
        </w:rPr>
        <w:t>w a configured threshold, the UE selects 4-step RACH. Otherwise the UE selects 2-step RACH.</w:t>
      </w:r>
    </w:p>
    <w:p w14:paraId="4E536ECB" w14:textId="043CC627" w:rsidR="00C419D0" w:rsidRDefault="0080021D" w:rsidP="003D26C3">
      <w:pPr>
        <w:pStyle w:val="2"/>
        <w:keepLines w:val="0"/>
        <w:tabs>
          <w:tab w:val="clear" w:pos="1002"/>
          <w:tab w:val="num" w:pos="576"/>
        </w:tabs>
        <w:spacing w:before="120" w:after="120" w:line="240" w:lineRule="auto"/>
        <w:ind w:left="0" w:firstLine="0"/>
        <w:jc w:val="left"/>
      </w:pPr>
      <w:r>
        <w:lastRenderedPageBreak/>
        <w:t xml:space="preserve">CAPC for </w:t>
      </w:r>
      <w:proofErr w:type="spellStart"/>
      <w:r>
        <w:t>MsgA</w:t>
      </w:r>
      <w:proofErr w:type="spellEnd"/>
      <w:r>
        <w:t xml:space="preserve"> grant</w:t>
      </w:r>
    </w:p>
    <w:p w14:paraId="57E35E2F" w14:textId="77777777" w:rsidR="00746181" w:rsidRDefault="00746181" w:rsidP="00746181">
      <w:pPr>
        <w:rPr>
          <w:lang w:eastAsia="x-none"/>
        </w:rPr>
      </w:pPr>
      <w:r>
        <w:rPr>
          <w:lang w:eastAsia="x-none"/>
        </w:rPr>
        <w:t xml:space="preserve">According to the RAN1#98bis meeting discussion [2], RAN1 agreed to “at least support separate LBTs for </w:t>
      </w:r>
      <w:proofErr w:type="spellStart"/>
      <w:r>
        <w:rPr>
          <w:lang w:eastAsia="x-none"/>
        </w:rPr>
        <w:t>MsgA</w:t>
      </w:r>
      <w:proofErr w:type="spellEnd"/>
      <w:r>
        <w:rPr>
          <w:lang w:eastAsia="x-none"/>
        </w:rPr>
        <w:t xml:space="preserve"> PRACH and PUSCH” as follows:</w:t>
      </w:r>
    </w:p>
    <w:tbl>
      <w:tblPr>
        <w:tblStyle w:val="ac"/>
        <w:tblW w:w="0" w:type="auto"/>
        <w:tblLook w:val="04A0" w:firstRow="1" w:lastRow="0" w:firstColumn="1" w:lastColumn="0" w:noHBand="0" w:noVBand="1"/>
      </w:tblPr>
      <w:tblGrid>
        <w:gridCol w:w="9629"/>
      </w:tblGrid>
      <w:tr w:rsidR="00746181" w14:paraId="106519BB" w14:textId="77777777" w:rsidTr="009E2EC8">
        <w:tc>
          <w:tcPr>
            <w:tcW w:w="9629" w:type="dxa"/>
          </w:tcPr>
          <w:p w14:paraId="48A11F72" w14:textId="77777777" w:rsidR="00746181" w:rsidRPr="00AB2D77" w:rsidRDefault="00746181" w:rsidP="003D26C3">
            <w:pPr>
              <w:spacing w:line="240" w:lineRule="auto"/>
              <w:rPr>
                <w:b/>
                <w:bCs/>
                <w:lang w:eastAsia="x-none"/>
              </w:rPr>
            </w:pPr>
            <w:r w:rsidRPr="00AB2D77">
              <w:rPr>
                <w:highlight w:val="green"/>
                <w:lang w:eastAsia="x-none"/>
              </w:rPr>
              <w:t>Agreements</w:t>
            </w:r>
            <w:r w:rsidRPr="00AB2D77">
              <w:rPr>
                <w:b/>
                <w:bCs/>
                <w:lang w:eastAsia="x-none"/>
              </w:rPr>
              <w:t>:</w:t>
            </w:r>
          </w:p>
          <w:p w14:paraId="6840213E" w14:textId="77777777" w:rsidR="00746181" w:rsidRPr="00AB2D77" w:rsidRDefault="00746181" w:rsidP="00283379">
            <w:pPr>
              <w:pStyle w:val="af6"/>
              <w:numPr>
                <w:ilvl w:val="0"/>
                <w:numId w:val="10"/>
              </w:numPr>
              <w:overflowPunct w:val="0"/>
              <w:autoSpaceDE w:val="0"/>
              <w:autoSpaceDN w:val="0"/>
              <w:adjustRightInd w:val="0"/>
              <w:spacing w:after="180"/>
              <w:ind w:firstLineChars="0"/>
              <w:contextualSpacing/>
              <w:jc w:val="both"/>
              <w:textAlignment w:val="baseline"/>
              <w:rPr>
                <w:lang w:eastAsia="zh-CN"/>
              </w:rPr>
            </w:pPr>
            <w:r w:rsidRPr="00AB2D77">
              <w:rPr>
                <w:lang w:eastAsia="zh-CN"/>
              </w:rPr>
              <w:t xml:space="preserve">At least support separate LBTs for </w:t>
            </w:r>
            <w:proofErr w:type="spellStart"/>
            <w:r w:rsidRPr="00AB2D77">
              <w:rPr>
                <w:lang w:eastAsia="zh-CN"/>
              </w:rPr>
              <w:t>msgA</w:t>
            </w:r>
            <w:proofErr w:type="spellEnd"/>
            <w:r w:rsidRPr="00AB2D77">
              <w:rPr>
                <w:lang w:eastAsia="zh-CN"/>
              </w:rPr>
              <w:t xml:space="preserve"> PRACH and PUSCH respectively, for 2-step RACH for NR-U</w:t>
            </w:r>
          </w:p>
          <w:p w14:paraId="7F4836A3" w14:textId="77777777" w:rsidR="00746181" w:rsidRDefault="00746181" w:rsidP="00283379">
            <w:pPr>
              <w:pStyle w:val="af6"/>
              <w:numPr>
                <w:ilvl w:val="1"/>
                <w:numId w:val="10"/>
              </w:numPr>
              <w:overflowPunct w:val="0"/>
              <w:autoSpaceDE w:val="0"/>
              <w:autoSpaceDN w:val="0"/>
              <w:adjustRightInd w:val="0"/>
              <w:spacing w:after="180"/>
              <w:ind w:firstLineChars="0"/>
              <w:contextualSpacing/>
              <w:jc w:val="both"/>
              <w:textAlignment w:val="baseline"/>
              <w:rPr>
                <w:lang w:eastAsia="zh-CN"/>
              </w:rPr>
            </w:pPr>
            <w:r w:rsidRPr="00AB2D77">
              <w:rPr>
                <w:lang w:eastAsia="zh-CN"/>
              </w:rPr>
              <w:t>Strive to specify mechanisms to reduce LBTs</w:t>
            </w:r>
          </w:p>
        </w:tc>
      </w:tr>
    </w:tbl>
    <w:p w14:paraId="1198E0FF" w14:textId="7131D41C" w:rsidR="00746181" w:rsidRPr="005F205E" w:rsidRDefault="00746181" w:rsidP="009F39CE">
      <w:pPr>
        <w:spacing w:before="120"/>
        <w:rPr>
          <w:b/>
          <w:lang w:eastAsia="x-none"/>
        </w:rPr>
      </w:pPr>
      <w:r w:rsidRPr="005F205E">
        <w:rPr>
          <w:b/>
          <w:lang w:eastAsia="x-none"/>
        </w:rPr>
        <w:t>Observation</w:t>
      </w:r>
      <w:r>
        <w:rPr>
          <w:b/>
          <w:lang w:eastAsia="x-none"/>
        </w:rPr>
        <w:t xml:space="preserve"> 2</w:t>
      </w:r>
      <w:r w:rsidRPr="005F205E">
        <w:rPr>
          <w:b/>
          <w:lang w:eastAsia="x-none"/>
        </w:rPr>
        <w:t xml:space="preserve">: RAN1 agreed to </w:t>
      </w:r>
      <w:r w:rsidRPr="005F205E">
        <w:rPr>
          <w:b/>
        </w:rPr>
        <w:t xml:space="preserve">support separate LBTs for </w:t>
      </w:r>
      <w:proofErr w:type="spellStart"/>
      <w:r w:rsidRPr="005F205E">
        <w:rPr>
          <w:b/>
        </w:rPr>
        <w:t>msgA</w:t>
      </w:r>
      <w:proofErr w:type="spellEnd"/>
      <w:r w:rsidRPr="005F205E">
        <w:rPr>
          <w:b/>
        </w:rPr>
        <w:t xml:space="preserve"> PRACH and PUSCH respectively.</w:t>
      </w:r>
    </w:p>
    <w:p w14:paraId="28D543B0" w14:textId="0398C69D" w:rsidR="005250C0" w:rsidRDefault="00656628" w:rsidP="0051172E">
      <w:pPr>
        <w:spacing w:afterLines="50"/>
        <w:jc w:val="left"/>
      </w:pPr>
      <w:r>
        <w:t>According to the current MAC running CR for 2-step RACH</w:t>
      </w:r>
      <w:r w:rsidR="00AC51E5">
        <w:t xml:space="preserve"> [3]</w:t>
      </w:r>
      <w:r>
        <w:t>,</w:t>
      </w:r>
      <w:r w:rsidR="00AC7E76">
        <w:t xml:space="preserve"> the uplink grant for the </w:t>
      </w:r>
      <w:proofErr w:type="spellStart"/>
      <w:r w:rsidR="00AC7E76">
        <w:t>MsgA</w:t>
      </w:r>
      <w:proofErr w:type="spellEnd"/>
      <w:r w:rsidR="00AC7E76">
        <w:t xml:space="preserve"> PUSCH is neither configured grant nor dynamic grant</w:t>
      </w:r>
      <w:r w:rsidR="00E93BE1">
        <w:t xml:space="preserve">. Then RAN2 needs to decide which CAPC is used for the uplink grant for the </w:t>
      </w:r>
      <w:proofErr w:type="spellStart"/>
      <w:r w:rsidR="00E93BE1">
        <w:t>MsgA</w:t>
      </w:r>
      <w:proofErr w:type="spellEnd"/>
      <w:r w:rsidR="00E93BE1">
        <w:t xml:space="preserve"> PUSCH</w:t>
      </w:r>
      <w:r w:rsidR="005F0F97">
        <w:rPr>
          <w:rFonts w:hint="eastAsia"/>
        </w:rPr>
        <w:t xml:space="preserve">. Here we think that </w:t>
      </w:r>
      <w:r w:rsidR="005F0F97">
        <w:t xml:space="preserve">the selection of </w:t>
      </w:r>
      <w:r w:rsidR="005F0F97">
        <w:rPr>
          <w:rFonts w:hint="eastAsia"/>
        </w:rPr>
        <w:t xml:space="preserve">the CAPC for the </w:t>
      </w:r>
      <w:proofErr w:type="spellStart"/>
      <w:r w:rsidR="005C1234">
        <w:t>MsgA</w:t>
      </w:r>
      <w:proofErr w:type="spellEnd"/>
      <w:r w:rsidR="005C1234">
        <w:t xml:space="preserve"> PUSCH could have the following options:</w:t>
      </w:r>
    </w:p>
    <w:p w14:paraId="75B19AAE" w14:textId="2AD590B1" w:rsidR="005C1234" w:rsidRDefault="005C1234" w:rsidP="00071943">
      <w:pPr>
        <w:pStyle w:val="af6"/>
        <w:numPr>
          <w:ilvl w:val="0"/>
          <w:numId w:val="9"/>
        </w:numPr>
        <w:spacing w:afterLines="50" w:after="120" w:line="288" w:lineRule="auto"/>
        <w:ind w:left="714" w:firstLineChars="0" w:hanging="357"/>
      </w:pPr>
      <w:r>
        <w:t>Option 1:</w:t>
      </w:r>
      <w:r w:rsidR="00FE7EE9">
        <w:t xml:space="preserve"> The selection of </w:t>
      </w:r>
      <w:r w:rsidR="00FE7EE9">
        <w:rPr>
          <w:rFonts w:hint="eastAsia"/>
        </w:rPr>
        <w:t xml:space="preserve">the CAPC for the </w:t>
      </w:r>
      <w:proofErr w:type="spellStart"/>
      <w:r w:rsidR="00FE7EE9">
        <w:t>MsgA</w:t>
      </w:r>
      <w:proofErr w:type="spellEnd"/>
      <w:r w:rsidR="00FE7EE9">
        <w:t xml:space="preserve"> PUSCH</w:t>
      </w:r>
      <w:r w:rsidR="00854F15">
        <w:t xml:space="preserve"> reuses the same rules as used for configured grant.</w:t>
      </w:r>
    </w:p>
    <w:p w14:paraId="5B4B2157" w14:textId="157AEB18" w:rsidR="00E14A58" w:rsidRDefault="00E14A58" w:rsidP="00071943">
      <w:pPr>
        <w:pStyle w:val="af6"/>
        <w:numPr>
          <w:ilvl w:val="0"/>
          <w:numId w:val="9"/>
        </w:numPr>
        <w:spacing w:afterLines="50" w:after="120" w:line="288" w:lineRule="auto"/>
        <w:ind w:left="714" w:firstLineChars="0" w:hanging="357"/>
      </w:pPr>
      <w:r>
        <w:t>Option 2:</w:t>
      </w:r>
      <w:r w:rsidR="001C731A">
        <w:t xml:space="preserve"> </w:t>
      </w:r>
      <w:r w:rsidR="001D1A3C">
        <w:t xml:space="preserve">The CAPC of the </w:t>
      </w:r>
      <w:proofErr w:type="spellStart"/>
      <w:r w:rsidR="001D1A3C">
        <w:t>MsgA</w:t>
      </w:r>
      <w:proofErr w:type="spellEnd"/>
      <w:r w:rsidR="001D1A3C">
        <w:t xml:space="preserve"> PUSCH uses the </w:t>
      </w:r>
      <w:r w:rsidR="006F5932">
        <w:t>same CAPC as the PRACH</w:t>
      </w:r>
      <w:r w:rsidR="00202E5B">
        <w:t>.</w:t>
      </w:r>
    </w:p>
    <w:p w14:paraId="3DA1D387" w14:textId="5A6C36B2" w:rsidR="0080021D" w:rsidRDefault="00AE17C3" w:rsidP="009B0FB3">
      <w:pPr>
        <w:spacing w:afterLines="50"/>
        <w:jc w:val="left"/>
      </w:pPr>
      <w:r>
        <w:t xml:space="preserve">From our understanding, Option 2 is more </w:t>
      </w:r>
      <w:r w:rsidR="00885BD6">
        <w:t>preferable</w:t>
      </w:r>
      <w:r>
        <w:t xml:space="preserve"> </w:t>
      </w:r>
      <w:r w:rsidR="00776968">
        <w:t>as it can</w:t>
      </w:r>
      <w:r>
        <w:t xml:space="preserve"> reduce the RACH failure rate</w:t>
      </w:r>
      <w:r w:rsidR="009373EF">
        <w:t xml:space="preserve"> compared with Option 1</w:t>
      </w:r>
      <w:r>
        <w:t>.</w:t>
      </w:r>
    </w:p>
    <w:p w14:paraId="57C01579" w14:textId="12F766B7" w:rsidR="002855A4" w:rsidRPr="00E02094" w:rsidRDefault="002855A4" w:rsidP="00C419D0">
      <w:pPr>
        <w:spacing w:afterLines="50" w:line="240" w:lineRule="auto"/>
        <w:jc w:val="left"/>
        <w:rPr>
          <w:b/>
        </w:rPr>
      </w:pPr>
      <w:r w:rsidRPr="00E02094">
        <w:rPr>
          <w:b/>
        </w:rPr>
        <w:t xml:space="preserve">Observation </w:t>
      </w:r>
      <w:r w:rsidR="009717F8">
        <w:rPr>
          <w:b/>
        </w:rPr>
        <w:t>3</w:t>
      </w:r>
      <w:r w:rsidRPr="00E02094">
        <w:rPr>
          <w:b/>
        </w:rPr>
        <w:t>:</w:t>
      </w:r>
      <w:r w:rsidR="007A7109" w:rsidRPr="00E02094">
        <w:rPr>
          <w:b/>
        </w:rPr>
        <w:t xml:space="preserve"> The </w:t>
      </w:r>
      <w:r w:rsidR="00FB2D49" w:rsidRPr="00E02094">
        <w:rPr>
          <w:b/>
        </w:rPr>
        <w:t xml:space="preserve">uplink grant for the </w:t>
      </w:r>
      <w:proofErr w:type="spellStart"/>
      <w:r w:rsidR="00FB2D49" w:rsidRPr="00E02094">
        <w:rPr>
          <w:b/>
        </w:rPr>
        <w:t>MsgA</w:t>
      </w:r>
      <w:proofErr w:type="spellEnd"/>
      <w:r w:rsidR="00FB2D49" w:rsidRPr="00E02094">
        <w:rPr>
          <w:b/>
        </w:rPr>
        <w:t xml:space="preserve"> PUSCH is neither </w:t>
      </w:r>
      <w:r w:rsidR="00E5364E">
        <w:rPr>
          <w:b/>
        </w:rPr>
        <w:t xml:space="preserve">a </w:t>
      </w:r>
      <w:r w:rsidR="00FB2D49" w:rsidRPr="00E02094">
        <w:rPr>
          <w:b/>
        </w:rPr>
        <w:t xml:space="preserve">configured grant nor </w:t>
      </w:r>
      <w:r w:rsidR="00E5364E">
        <w:rPr>
          <w:b/>
        </w:rPr>
        <w:t xml:space="preserve">a </w:t>
      </w:r>
      <w:r w:rsidR="00FB2D49" w:rsidRPr="00E02094">
        <w:rPr>
          <w:b/>
        </w:rPr>
        <w:t>dynamic grant</w:t>
      </w:r>
      <w:r w:rsidR="001B3233" w:rsidRPr="00E02094">
        <w:rPr>
          <w:b/>
        </w:rPr>
        <w:t>.</w:t>
      </w:r>
    </w:p>
    <w:p w14:paraId="539D8B69" w14:textId="6DFB9979" w:rsidR="00561344" w:rsidRPr="001A50FC" w:rsidRDefault="00F5776D" w:rsidP="001A50FC">
      <w:pPr>
        <w:rPr>
          <w:b/>
          <w:lang w:eastAsia="x-none"/>
        </w:rPr>
      </w:pPr>
      <w:r w:rsidRPr="00F7155E">
        <w:rPr>
          <w:b/>
          <w:lang w:eastAsia="x-none"/>
        </w:rPr>
        <w:t xml:space="preserve">Proposal </w:t>
      </w:r>
      <w:r>
        <w:rPr>
          <w:b/>
          <w:lang w:eastAsia="x-none"/>
        </w:rPr>
        <w:t>2</w:t>
      </w:r>
      <w:r w:rsidRPr="00F7155E">
        <w:rPr>
          <w:b/>
          <w:lang w:eastAsia="x-none"/>
        </w:rPr>
        <w:t xml:space="preserve">: </w:t>
      </w:r>
      <w:r>
        <w:rPr>
          <w:b/>
          <w:lang w:eastAsia="x-none"/>
        </w:rPr>
        <w:t xml:space="preserve">The </w:t>
      </w:r>
      <w:proofErr w:type="spellStart"/>
      <w:r>
        <w:rPr>
          <w:b/>
          <w:lang w:eastAsia="x-none"/>
        </w:rPr>
        <w:t>MsgA</w:t>
      </w:r>
      <w:proofErr w:type="spellEnd"/>
      <w:r>
        <w:rPr>
          <w:b/>
          <w:lang w:eastAsia="x-none"/>
        </w:rPr>
        <w:t xml:space="preserve"> PUSCH uses the same CAPC as the </w:t>
      </w:r>
      <w:proofErr w:type="spellStart"/>
      <w:r>
        <w:rPr>
          <w:b/>
          <w:lang w:eastAsia="x-none"/>
        </w:rPr>
        <w:t>MsgA</w:t>
      </w:r>
      <w:proofErr w:type="spellEnd"/>
      <w:r>
        <w:rPr>
          <w:b/>
          <w:lang w:eastAsia="x-none"/>
        </w:rPr>
        <w:t xml:space="preserve"> PRACH.</w:t>
      </w:r>
    </w:p>
    <w:p w14:paraId="7075A95D" w14:textId="31DBFF6B" w:rsidR="00234DB2" w:rsidRDefault="00234DB2" w:rsidP="000A614C">
      <w:pPr>
        <w:pStyle w:val="2"/>
        <w:keepLines w:val="0"/>
        <w:tabs>
          <w:tab w:val="clear" w:pos="1002"/>
          <w:tab w:val="num" w:pos="576"/>
        </w:tabs>
        <w:spacing w:before="120" w:after="120" w:line="240" w:lineRule="auto"/>
        <w:ind w:left="0" w:firstLine="0"/>
        <w:jc w:val="left"/>
      </w:pPr>
      <w:r>
        <w:t xml:space="preserve">C-RNTI monitoring upon </w:t>
      </w:r>
      <w:proofErr w:type="spellStart"/>
      <w:r>
        <w:t>MsgA</w:t>
      </w:r>
      <w:proofErr w:type="spellEnd"/>
      <w:r>
        <w:t xml:space="preserve"> PUSCH failure</w:t>
      </w:r>
    </w:p>
    <w:p w14:paraId="6CEF42A1" w14:textId="4C4BA76C" w:rsidR="00234DB2" w:rsidRDefault="00617324" w:rsidP="000309E2">
      <w:pPr>
        <w:spacing w:afterLines="50"/>
        <w:jc w:val="left"/>
      </w:pPr>
      <w:r>
        <w:t xml:space="preserve">According to the </w:t>
      </w:r>
      <w:r w:rsidR="005251B3">
        <w:t xml:space="preserve">last RAN2 meeting agreement, it is still FFS how and whether to deal with the C-RNTI </w:t>
      </w:r>
      <w:r w:rsidR="00AA1C7C">
        <w:t>PDCCH monitoring</w:t>
      </w:r>
      <w:r w:rsidR="005251B3">
        <w:t xml:space="preserve"> for </w:t>
      </w:r>
      <w:r w:rsidR="00E67DAF">
        <w:t xml:space="preserve">the </w:t>
      </w:r>
      <w:r w:rsidR="005251B3">
        <w:t>connected mode</w:t>
      </w:r>
      <w:r w:rsidR="00C37B82">
        <w:t xml:space="preserve"> 2-step RACH</w:t>
      </w:r>
      <w:r w:rsidR="005251B3">
        <w:t xml:space="preserve"> when the </w:t>
      </w:r>
      <w:r w:rsidR="005251B3" w:rsidRPr="00C941A8">
        <w:t xml:space="preserve">preamble is transmitted but LBT for </w:t>
      </w:r>
      <w:proofErr w:type="spellStart"/>
      <w:r w:rsidR="005251B3" w:rsidRPr="00C941A8">
        <w:t>msgA</w:t>
      </w:r>
      <w:proofErr w:type="spellEnd"/>
      <w:r w:rsidR="005251B3" w:rsidRPr="00C941A8">
        <w:t xml:space="preserve"> PUSCH fails</w:t>
      </w:r>
      <w:r w:rsidR="00C33036">
        <w:t>.</w:t>
      </w:r>
      <w:r w:rsidR="007D1EF0">
        <w:t xml:space="preserve"> From our understanding, </w:t>
      </w:r>
      <w:r w:rsidR="003A7ECB">
        <w:t>the C-RNTI PDCCH monitoring for the CONNECTED UE should not be stopped</w:t>
      </w:r>
      <w:r w:rsidR="009D672F">
        <w:t xml:space="preserve">, as the CONNECED UE would also need to monitor the </w:t>
      </w:r>
      <w:r w:rsidR="004E5111">
        <w:t>C-RNTI PDCCH</w:t>
      </w:r>
      <w:r w:rsidR="00552F27">
        <w:t xml:space="preserve"> for other </w:t>
      </w:r>
      <w:r w:rsidR="00C0755A">
        <w:t>purposes</w:t>
      </w:r>
      <w:r w:rsidR="004D6EE0">
        <w:t xml:space="preserve"> (e.g. </w:t>
      </w:r>
      <w:r w:rsidR="0066755E">
        <w:t>scheduling information for PDSCH/PUSCH data</w:t>
      </w:r>
      <w:r w:rsidR="004D6EE0">
        <w:t>)</w:t>
      </w:r>
      <w:r w:rsidR="00552F27">
        <w:t>.</w:t>
      </w:r>
    </w:p>
    <w:p w14:paraId="31A673D7" w14:textId="349FC867" w:rsidR="006F67ED" w:rsidRPr="001E4904" w:rsidRDefault="006F67ED" w:rsidP="000309E2">
      <w:pPr>
        <w:spacing w:afterLines="50"/>
        <w:jc w:val="left"/>
        <w:rPr>
          <w:b/>
        </w:rPr>
      </w:pPr>
      <w:r w:rsidRPr="001E4904">
        <w:rPr>
          <w:b/>
        </w:rPr>
        <w:t xml:space="preserve">Proposal </w:t>
      </w:r>
      <w:r w:rsidR="00927CC2">
        <w:rPr>
          <w:b/>
        </w:rPr>
        <w:t>3</w:t>
      </w:r>
      <w:r w:rsidRPr="001E4904">
        <w:rPr>
          <w:b/>
        </w:rPr>
        <w:t>:</w:t>
      </w:r>
      <w:r w:rsidR="00D12D89" w:rsidRPr="001E4904">
        <w:rPr>
          <w:b/>
        </w:rPr>
        <w:t xml:space="preserve"> </w:t>
      </w:r>
      <w:r w:rsidR="009F41AA" w:rsidRPr="001E4904">
        <w:rPr>
          <w:b/>
        </w:rPr>
        <w:t xml:space="preserve">The C-RNTI PDCCH monitoring for the CONNECTED UE </w:t>
      </w:r>
      <w:r w:rsidR="00490696" w:rsidRPr="001E4904">
        <w:rPr>
          <w:b/>
        </w:rPr>
        <w:t>is not</w:t>
      </w:r>
      <w:r w:rsidR="009F41AA" w:rsidRPr="001E4904">
        <w:rPr>
          <w:b/>
        </w:rPr>
        <w:t xml:space="preserve"> stopped </w:t>
      </w:r>
      <w:r w:rsidR="00216F5C" w:rsidRPr="001E4904">
        <w:rPr>
          <w:b/>
        </w:rPr>
        <w:t xml:space="preserve">when the preamble is transmitted but LBT for </w:t>
      </w:r>
      <w:proofErr w:type="spellStart"/>
      <w:r w:rsidR="00216F5C" w:rsidRPr="001E4904">
        <w:rPr>
          <w:b/>
        </w:rPr>
        <w:t>msgA</w:t>
      </w:r>
      <w:proofErr w:type="spellEnd"/>
      <w:r w:rsidR="00216F5C" w:rsidRPr="001E4904">
        <w:rPr>
          <w:b/>
        </w:rPr>
        <w:t xml:space="preserve"> PUSCH fails</w:t>
      </w:r>
      <w:r w:rsidR="001E4904" w:rsidRPr="001E4904">
        <w:rPr>
          <w:b/>
        </w:rPr>
        <w:t>.</w:t>
      </w:r>
    </w:p>
    <w:p w14:paraId="1662BD9E" w14:textId="77777777" w:rsidR="00DA44DE" w:rsidRDefault="00DA44DE" w:rsidP="000A614C">
      <w:pPr>
        <w:pStyle w:val="1"/>
        <w:spacing w:before="120" w:after="120"/>
        <w:ind w:left="431" w:hanging="431"/>
        <w:jc w:val="left"/>
      </w:pPr>
      <w:r>
        <w:t>Conclusions</w:t>
      </w:r>
    </w:p>
    <w:p w14:paraId="651118C8" w14:textId="2E429CB2" w:rsidR="00DA44DE" w:rsidRDefault="00DA44DE" w:rsidP="000A614C">
      <w:pPr>
        <w:spacing w:afterLines="50"/>
        <w:jc w:val="left"/>
      </w:pPr>
      <w:r>
        <w:t xml:space="preserve">Based on the analysis given above, we have the following </w:t>
      </w:r>
      <w:r>
        <w:rPr>
          <w:rFonts w:hint="eastAsia"/>
        </w:rPr>
        <w:t>p</w:t>
      </w:r>
      <w:r>
        <w:t>roposals</w:t>
      </w:r>
      <w:r w:rsidR="00C146A7">
        <w:t>:</w:t>
      </w:r>
    </w:p>
    <w:p w14:paraId="0317B250" w14:textId="77777777" w:rsidR="00063F0A" w:rsidRPr="005C0992" w:rsidRDefault="00063F0A" w:rsidP="00536AA6">
      <w:pPr>
        <w:rPr>
          <w:b/>
          <w:szCs w:val="22"/>
          <w:lang w:eastAsia="x-none"/>
        </w:rPr>
      </w:pPr>
      <w:r w:rsidRPr="005C0992">
        <w:rPr>
          <w:b/>
          <w:szCs w:val="22"/>
          <w:lang w:eastAsia="x-none"/>
        </w:rPr>
        <w:t>Observation 1: NR-U could have the following 2-step RACH scenarios:</w:t>
      </w:r>
    </w:p>
    <w:p w14:paraId="3F205B5D" w14:textId="77777777" w:rsidR="00063F0A" w:rsidRPr="005C0992" w:rsidRDefault="00063F0A" w:rsidP="00536AA6">
      <w:pPr>
        <w:pStyle w:val="af6"/>
        <w:numPr>
          <w:ilvl w:val="0"/>
          <w:numId w:val="8"/>
        </w:numPr>
        <w:spacing w:line="288" w:lineRule="auto"/>
        <w:ind w:firstLineChars="0"/>
        <w:jc w:val="both"/>
        <w:rPr>
          <w:b/>
          <w:sz w:val="22"/>
          <w:szCs w:val="22"/>
          <w:lang w:eastAsia="x-none"/>
        </w:rPr>
      </w:pPr>
      <w:r w:rsidRPr="005C0992">
        <w:rPr>
          <w:b/>
          <w:sz w:val="22"/>
          <w:szCs w:val="22"/>
          <w:lang w:eastAsia="x-none"/>
        </w:rPr>
        <w:t xml:space="preserve">Scenario 1: </w:t>
      </w:r>
      <w:proofErr w:type="spellStart"/>
      <w:r w:rsidRPr="005C0992">
        <w:rPr>
          <w:b/>
          <w:sz w:val="22"/>
          <w:szCs w:val="22"/>
          <w:lang w:eastAsia="x-none"/>
        </w:rPr>
        <w:t>MsgA</w:t>
      </w:r>
      <w:proofErr w:type="spellEnd"/>
      <w:r w:rsidRPr="005C0992">
        <w:rPr>
          <w:b/>
          <w:sz w:val="22"/>
          <w:szCs w:val="22"/>
          <w:lang w:eastAsia="x-none"/>
        </w:rPr>
        <w:t xml:space="preserve"> can be configured in both NUL and SUL.</w:t>
      </w:r>
    </w:p>
    <w:p w14:paraId="575DD062" w14:textId="77777777" w:rsidR="00063F0A" w:rsidRPr="005C0992" w:rsidRDefault="00063F0A" w:rsidP="00536AA6">
      <w:pPr>
        <w:pStyle w:val="af6"/>
        <w:numPr>
          <w:ilvl w:val="0"/>
          <w:numId w:val="8"/>
        </w:numPr>
        <w:spacing w:line="288" w:lineRule="auto"/>
        <w:ind w:firstLineChars="0"/>
        <w:jc w:val="both"/>
        <w:rPr>
          <w:b/>
          <w:sz w:val="22"/>
          <w:szCs w:val="22"/>
          <w:lang w:eastAsia="x-none"/>
        </w:rPr>
      </w:pPr>
      <w:r w:rsidRPr="005C0992">
        <w:rPr>
          <w:b/>
          <w:sz w:val="22"/>
          <w:szCs w:val="22"/>
          <w:lang w:eastAsia="x-none"/>
        </w:rPr>
        <w:t xml:space="preserve">Scenario 2: </w:t>
      </w:r>
      <w:proofErr w:type="spellStart"/>
      <w:r w:rsidRPr="005C0992">
        <w:rPr>
          <w:b/>
          <w:sz w:val="22"/>
          <w:szCs w:val="22"/>
          <w:lang w:eastAsia="x-none"/>
        </w:rPr>
        <w:t>MsgA</w:t>
      </w:r>
      <w:proofErr w:type="spellEnd"/>
      <w:r w:rsidRPr="005C0992">
        <w:rPr>
          <w:b/>
          <w:sz w:val="22"/>
          <w:szCs w:val="22"/>
          <w:lang w:eastAsia="x-none"/>
        </w:rPr>
        <w:t xml:space="preserve"> and Msg1 can be configured in the same UL carrier.</w:t>
      </w:r>
    </w:p>
    <w:p w14:paraId="45102907" w14:textId="77777777" w:rsidR="00063F0A" w:rsidRPr="005C0992" w:rsidRDefault="00063F0A" w:rsidP="00536AA6">
      <w:pPr>
        <w:pStyle w:val="af6"/>
        <w:numPr>
          <w:ilvl w:val="0"/>
          <w:numId w:val="8"/>
        </w:numPr>
        <w:spacing w:afterLines="50" w:after="120" w:line="288" w:lineRule="auto"/>
        <w:ind w:left="714" w:firstLineChars="0" w:hanging="357"/>
        <w:jc w:val="both"/>
        <w:rPr>
          <w:b/>
          <w:sz w:val="22"/>
          <w:szCs w:val="22"/>
          <w:lang w:eastAsia="x-none"/>
        </w:rPr>
      </w:pPr>
      <w:r w:rsidRPr="005C0992">
        <w:rPr>
          <w:b/>
          <w:sz w:val="22"/>
          <w:szCs w:val="22"/>
          <w:lang w:eastAsia="x-none"/>
        </w:rPr>
        <w:t xml:space="preserve">Scenario 3: </w:t>
      </w:r>
      <w:proofErr w:type="spellStart"/>
      <w:r w:rsidRPr="005C0992">
        <w:rPr>
          <w:b/>
          <w:sz w:val="22"/>
          <w:szCs w:val="22"/>
          <w:lang w:eastAsia="x-none"/>
        </w:rPr>
        <w:t>MsgA</w:t>
      </w:r>
      <w:proofErr w:type="spellEnd"/>
      <w:r w:rsidRPr="005C0992">
        <w:rPr>
          <w:b/>
          <w:sz w:val="22"/>
          <w:szCs w:val="22"/>
          <w:lang w:eastAsia="x-none"/>
        </w:rPr>
        <w:t xml:space="preserve"> and Msg1 can be configured in different UL carriers (i.e. </w:t>
      </w:r>
      <w:proofErr w:type="spellStart"/>
      <w:r w:rsidRPr="005C0992">
        <w:rPr>
          <w:b/>
          <w:sz w:val="22"/>
          <w:szCs w:val="22"/>
          <w:lang w:eastAsia="x-none"/>
        </w:rPr>
        <w:t>MsgA</w:t>
      </w:r>
      <w:proofErr w:type="spellEnd"/>
      <w:r w:rsidRPr="005C0992">
        <w:rPr>
          <w:b/>
          <w:sz w:val="22"/>
          <w:szCs w:val="22"/>
          <w:lang w:eastAsia="x-none"/>
        </w:rPr>
        <w:t xml:space="preserve"> in NUL and Msg1 in SUL.).</w:t>
      </w:r>
    </w:p>
    <w:p w14:paraId="66C4609E" w14:textId="77777777" w:rsidR="00FF093D" w:rsidRPr="005C0992" w:rsidRDefault="00FF093D" w:rsidP="00536AA6">
      <w:pPr>
        <w:rPr>
          <w:b/>
          <w:szCs w:val="22"/>
        </w:rPr>
      </w:pPr>
      <w:r w:rsidRPr="005C0992">
        <w:rPr>
          <w:b/>
          <w:szCs w:val="22"/>
          <w:lang w:eastAsia="x-none"/>
        </w:rPr>
        <w:t xml:space="preserve">Observation 2: RAN1 agreed to </w:t>
      </w:r>
      <w:r w:rsidRPr="005C0992">
        <w:rPr>
          <w:b/>
          <w:szCs w:val="22"/>
        </w:rPr>
        <w:t xml:space="preserve">support separate LBTs for </w:t>
      </w:r>
      <w:proofErr w:type="spellStart"/>
      <w:r w:rsidRPr="005C0992">
        <w:rPr>
          <w:b/>
          <w:szCs w:val="22"/>
        </w:rPr>
        <w:t>msgA</w:t>
      </w:r>
      <w:proofErr w:type="spellEnd"/>
      <w:r w:rsidRPr="005C0992">
        <w:rPr>
          <w:b/>
          <w:szCs w:val="22"/>
        </w:rPr>
        <w:t xml:space="preserve"> PRACH and PUSCH respectively.</w:t>
      </w:r>
    </w:p>
    <w:p w14:paraId="6A6D59AC" w14:textId="4521EA3B" w:rsidR="0028643C" w:rsidRPr="005C0992" w:rsidRDefault="0028643C" w:rsidP="00536AA6">
      <w:pPr>
        <w:spacing w:afterLines="50"/>
        <w:rPr>
          <w:b/>
          <w:szCs w:val="22"/>
        </w:rPr>
      </w:pPr>
      <w:r w:rsidRPr="005C0992">
        <w:rPr>
          <w:b/>
          <w:szCs w:val="22"/>
        </w:rPr>
        <w:t xml:space="preserve">Observation 3: The uplink grant for the </w:t>
      </w:r>
      <w:proofErr w:type="spellStart"/>
      <w:r w:rsidRPr="005C0992">
        <w:rPr>
          <w:b/>
          <w:szCs w:val="22"/>
        </w:rPr>
        <w:t>MsgA</w:t>
      </w:r>
      <w:proofErr w:type="spellEnd"/>
      <w:r w:rsidRPr="005C0992">
        <w:rPr>
          <w:b/>
          <w:szCs w:val="22"/>
        </w:rPr>
        <w:t xml:space="preserve"> PUSCH is neither </w:t>
      </w:r>
      <w:r w:rsidR="00E5364E">
        <w:rPr>
          <w:b/>
          <w:szCs w:val="22"/>
        </w:rPr>
        <w:t xml:space="preserve">a </w:t>
      </w:r>
      <w:r w:rsidRPr="005C0992">
        <w:rPr>
          <w:b/>
          <w:szCs w:val="22"/>
        </w:rPr>
        <w:t xml:space="preserve">configured grant nor </w:t>
      </w:r>
      <w:r w:rsidR="00E5364E">
        <w:rPr>
          <w:b/>
          <w:szCs w:val="22"/>
        </w:rPr>
        <w:t xml:space="preserve">a </w:t>
      </w:r>
      <w:r w:rsidRPr="005C0992">
        <w:rPr>
          <w:b/>
          <w:szCs w:val="22"/>
        </w:rPr>
        <w:t>dynamic grant.</w:t>
      </w:r>
    </w:p>
    <w:p w14:paraId="2D03FF4B" w14:textId="77A3712D" w:rsidR="00A038E1" w:rsidRPr="005C0992" w:rsidRDefault="00A038E1" w:rsidP="00536AA6">
      <w:pPr>
        <w:rPr>
          <w:b/>
          <w:szCs w:val="22"/>
          <w:lang w:eastAsia="x-none"/>
        </w:rPr>
      </w:pPr>
      <w:r w:rsidRPr="005C0992">
        <w:rPr>
          <w:b/>
          <w:szCs w:val="22"/>
          <w:lang w:eastAsia="x-none"/>
        </w:rPr>
        <w:lastRenderedPageBreak/>
        <w:t>Proposal 1: If the measured RSSI/CO is b</w:t>
      </w:r>
      <w:r w:rsidR="00C9526D">
        <w:rPr>
          <w:b/>
          <w:szCs w:val="22"/>
          <w:lang w:eastAsia="x-none"/>
        </w:rPr>
        <w:t>e</w:t>
      </w:r>
      <w:r w:rsidRPr="005C0992">
        <w:rPr>
          <w:b/>
          <w:szCs w:val="22"/>
          <w:lang w:eastAsia="x-none"/>
        </w:rPr>
        <w:t>l</w:t>
      </w:r>
      <w:r w:rsidR="005C0992">
        <w:rPr>
          <w:b/>
          <w:szCs w:val="22"/>
          <w:lang w:eastAsia="x-none"/>
        </w:rPr>
        <w:t>ow</w:t>
      </w:r>
      <w:r w:rsidRPr="005C0992">
        <w:rPr>
          <w:b/>
          <w:szCs w:val="22"/>
          <w:lang w:eastAsia="x-none"/>
        </w:rPr>
        <w:t xml:space="preserve"> a configured threshold, the UE selects 4-step RACH. Otherwise the UE selects 2-step RACH.</w:t>
      </w:r>
    </w:p>
    <w:p w14:paraId="2A41BB67" w14:textId="77777777" w:rsidR="007A7843" w:rsidRPr="005C0992" w:rsidRDefault="007A7843" w:rsidP="00536AA6">
      <w:pPr>
        <w:rPr>
          <w:b/>
          <w:szCs w:val="22"/>
          <w:lang w:eastAsia="x-none"/>
        </w:rPr>
      </w:pPr>
      <w:r w:rsidRPr="005C0992">
        <w:rPr>
          <w:b/>
          <w:szCs w:val="22"/>
          <w:lang w:eastAsia="x-none"/>
        </w:rPr>
        <w:t xml:space="preserve">Proposal 2: The </w:t>
      </w:r>
      <w:proofErr w:type="spellStart"/>
      <w:r w:rsidRPr="005C0992">
        <w:rPr>
          <w:b/>
          <w:szCs w:val="22"/>
          <w:lang w:eastAsia="x-none"/>
        </w:rPr>
        <w:t>MsgA</w:t>
      </w:r>
      <w:proofErr w:type="spellEnd"/>
      <w:r w:rsidRPr="005C0992">
        <w:rPr>
          <w:b/>
          <w:szCs w:val="22"/>
          <w:lang w:eastAsia="x-none"/>
        </w:rPr>
        <w:t xml:space="preserve"> PUSCH uses the same CAPC as the </w:t>
      </w:r>
      <w:proofErr w:type="spellStart"/>
      <w:r w:rsidRPr="005C0992">
        <w:rPr>
          <w:b/>
          <w:szCs w:val="22"/>
          <w:lang w:eastAsia="x-none"/>
        </w:rPr>
        <w:t>MsgA</w:t>
      </w:r>
      <w:proofErr w:type="spellEnd"/>
      <w:r w:rsidRPr="005C0992">
        <w:rPr>
          <w:b/>
          <w:szCs w:val="22"/>
          <w:lang w:eastAsia="x-none"/>
        </w:rPr>
        <w:t xml:space="preserve"> PRACH.</w:t>
      </w:r>
    </w:p>
    <w:p w14:paraId="43531E76" w14:textId="2EF6E8E7" w:rsidR="00FF093D" w:rsidRPr="00711D76" w:rsidRDefault="00F04D0C" w:rsidP="00711D76">
      <w:pPr>
        <w:spacing w:afterLines="50"/>
        <w:rPr>
          <w:b/>
          <w:szCs w:val="22"/>
        </w:rPr>
      </w:pPr>
      <w:r w:rsidRPr="005C0992">
        <w:rPr>
          <w:b/>
          <w:szCs w:val="22"/>
        </w:rPr>
        <w:t xml:space="preserve">Proposal </w:t>
      </w:r>
      <w:r w:rsidR="00BE2911" w:rsidRPr="005C0992">
        <w:rPr>
          <w:b/>
          <w:szCs w:val="22"/>
        </w:rPr>
        <w:t>3</w:t>
      </w:r>
      <w:r w:rsidRPr="005C0992">
        <w:rPr>
          <w:b/>
          <w:szCs w:val="22"/>
        </w:rPr>
        <w:t xml:space="preserve">: The C-RNTI PDCCH monitoring for the CONNECTED UE is not stopped when the preamble is transmitted but LBT for </w:t>
      </w:r>
      <w:proofErr w:type="spellStart"/>
      <w:r w:rsidR="00494DF2" w:rsidRPr="005C0992">
        <w:rPr>
          <w:b/>
          <w:szCs w:val="22"/>
        </w:rPr>
        <w:t>MsgA</w:t>
      </w:r>
      <w:proofErr w:type="spellEnd"/>
      <w:r w:rsidRPr="005C0992">
        <w:rPr>
          <w:b/>
          <w:szCs w:val="22"/>
        </w:rPr>
        <w:t xml:space="preserve"> PUSCH fails.</w:t>
      </w:r>
    </w:p>
    <w:p w14:paraId="513DE901" w14:textId="77777777" w:rsidR="00DA44DE" w:rsidRDefault="00DA44DE" w:rsidP="00D6673B">
      <w:pPr>
        <w:pStyle w:val="1"/>
        <w:tabs>
          <w:tab w:val="left" w:pos="432"/>
        </w:tabs>
        <w:spacing w:before="120" w:after="120" w:line="240" w:lineRule="auto"/>
        <w:ind w:left="0" w:firstLine="0"/>
        <w:jc w:val="left"/>
      </w:pPr>
      <w:bookmarkStart w:id="3" w:name="_Toc502437832"/>
      <w:r>
        <w:t>Reference</w:t>
      </w:r>
    </w:p>
    <w:bookmarkEnd w:id="3"/>
    <w:p w14:paraId="1481688C" w14:textId="5034A215" w:rsidR="00EB6009" w:rsidRDefault="00EB6009" w:rsidP="00EB6009">
      <w:pPr>
        <w:spacing w:afterLines="50" w:line="240" w:lineRule="auto"/>
        <w:jc w:val="left"/>
      </w:pPr>
      <w:r>
        <w:t>[</w:t>
      </w:r>
      <w:r w:rsidR="001539A6">
        <w:t>1</w:t>
      </w:r>
      <w:r>
        <w:t>] RAN2#108 meeting minutes.</w:t>
      </w:r>
    </w:p>
    <w:p w14:paraId="7138A9CC" w14:textId="77777777" w:rsidR="003A01BF" w:rsidRDefault="003A01BF" w:rsidP="003A01BF">
      <w:r>
        <w:t>[2] RAN1#98bis meeting minutes.</w:t>
      </w:r>
    </w:p>
    <w:p w14:paraId="166E61C7" w14:textId="534A3941" w:rsidR="008532B8" w:rsidRDefault="008532B8" w:rsidP="008532B8">
      <w:pPr>
        <w:spacing w:afterLines="50" w:line="240" w:lineRule="auto"/>
        <w:jc w:val="left"/>
      </w:pPr>
      <w:r>
        <w:t>[</w:t>
      </w:r>
      <w:r w:rsidR="00953536">
        <w:t>3</w:t>
      </w:r>
      <w:r>
        <w:t>] R2-</w:t>
      </w:r>
      <w:r w:rsidR="00870B17">
        <w:t>2000996</w:t>
      </w:r>
      <w:r>
        <w:t>, “</w:t>
      </w:r>
      <w:r w:rsidR="00C37CA5">
        <w:t>Draft-</w:t>
      </w:r>
      <w:r w:rsidR="00606EAF" w:rsidRPr="00A03FC7">
        <w:rPr>
          <w:noProof/>
        </w:rPr>
        <w:t xml:space="preserve">Running </w:t>
      </w:r>
      <w:r w:rsidR="00606EAF">
        <w:rPr>
          <w:noProof/>
        </w:rPr>
        <w:t xml:space="preserve">MAC </w:t>
      </w:r>
      <w:r w:rsidR="00606EAF" w:rsidRPr="00A03FC7">
        <w:rPr>
          <w:noProof/>
        </w:rPr>
        <w:t xml:space="preserve">CR for </w:t>
      </w:r>
      <w:r w:rsidR="00606EAF">
        <w:rPr>
          <w:noProof/>
        </w:rPr>
        <w:t>2-step RACH</w:t>
      </w:r>
      <w:r>
        <w:t>”</w:t>
      </w:r>
      <w:r w:rsidR="00445FE6">
        <w:rPr>
          <w:noProof/>
        </w:rPr>
        <w:t xml:space="preserve">, </w:t>
      </w:r>
      <w:r w:rsidR="00445FE6" w:rsidRPr="00923F4A">
        <w:rPr>
          <w:noProof/>
        </w:rPr>
        <w:t>ZTE Corporation, Sanechips</w:t>
      </w:r>
      <w:r w:rsidR="00C74B4A">
        <w:t>.</w:t>
      </w:r>
    </w:p>
    <w:p w14:paraId="00DDC87A" w14:textId="27784C43" w:rsidR="00C75068" w:rsidRPr="008A21F9" w:rsidRDefault="00C75068" w:rsidP="000D7A49"/>
    <w:sectPr w:rsidR="00C75068" w:rsidRPr="008A21F9"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D6B96" w14:textId="77777777" w:rsidR="008C5770" w:rsidRDefault="008C5770">
      <w:pPr>
        <w:spacing w:after="0" w:line="240" w:lineRule="auto"/>
      </w:pPr>
      <w:r>
        <w:separator/>
      </w:r>
    </w:p>
  </w:endnote>
  <w:endnote w:type="continuationSeparator" w:id="0">
    <w:p w14:paraId="1905F990" w14:textId="77777777" w:rsidR="008C5770" w:rsidRDefault="008C5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959DF" w14:textId="77777777" w:rsidR="008C5770" w:rsidRDefault="008C5770">
      <w:pPr>
        <w:spacing w:after="0" w:line="240" w:lineRule="auto"/>
      </w:pPr>
      <w:r>
        <w:separator/>
      </w:r>
    </w:p>
  </w:footnote>
  <w:footnote w:type="continuationSeparator" w:id="0">
    <w:p w14:paraId="2C55914B" w14:textId="77777777" w:rsidR="008C5770" w:rsidRDefault="008C5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B831AE"/>
    <w:multiLevelType w:val="hybridMultilevel"/>
    <w:tmpl w:val="32C045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5"/>
  </w:num>
  <w:num w:numId="6">
    <w:abstractNumId w:val="10"/>
  </w:num>
  <w:num w:numId="7">
    <w:abstractNumId w:val="9"/>
  </w:num>
  <w:num w:numId="8">
    <w:abstractNumId w:val="4"/>
  </w:num>
  <w:num w:numId="9">
    <w:abstractNumId w:val="8"/>
  </w:num>
  <w:num w:numId="10">
    <w:abstractNumId w:val="1"/>
  </w:num>
  <w:num w:numId="11">
    <w:abstractNumId w:val="0"/>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2F6"/>
    <w:rsid w:val="00020EEB"/>
    <w:rsid w:val="00021438"/>
    <w:rsid w:val="0002174B"/>
    <w:rsid w:val="00021EC9"/>
    <w:rsid w:val="0002330B"/>
    <w:rsid w:val="00023408"/>
    <w:rsid w:val="000239A0"/>
    <w:rsid w:val="00023FAD"/>
    <w:rsid w:val="0002406F"/>
    <w:rsid w:val="00025475"/>
    <w:rsid w:val="00025A91"/>
    <w:rsid w:val="00025BE4"/>
    <w:rsid w:val="00025E38"/>
    <w:rsid w:val="000268A4"/>
    <w:rsid w:val="00026A00"/>
    <w:rsid w:val="000274B9"/>
    <w:rsid w:val="0002762F"/>
    <w:rsid w:val="0003079B"/>
    <w:rsid w:val="000309E2"/>
    <w:rsid w:val="0003222E"/>
    <w:rsid w:val="00032336"/>
    <w:rsid w:val="000330F9"/>
    <w:rsid w:val="000332BA"/>
    <w:rsid w:val="00033817"/>
    <w:rsid w:val="0003389F"/>
    <w:rsid w:val="00034109"/>
    <w:rsid w:val="00034515"/>
    <w:rsid w:val="00034E62"/>
    <w:rsid w:val="00036256"/>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3"/>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2E90"/>
    <w:rsid w:val="000632EE"/>
    <w:rsid w:val="0006394F"/>
    <w:rsid w:val="00063A9C"/>
    <w:rsid w:val="00063F0A"/>
    <w:rsid w:val="00064948"/>
    <w:rsid w:val="00064E2B"/>
    <w:rsid w:val="0006531A"/>
    <w:rsid w:val="00065C61"/>
    <w:rsid w:val="00065DD5"/>
    <w:rsid w:val="000670AE"/>
    <w:rsid w:val="000672AD"/>
    <w:rsid w:val="000672F2"/>
    <w:rsid w:val="00067389"/>
    <w:rsid w:val="00070914"/>
    <w:rsid w:val="00070AE4"/>
    <w:rsid w:val="00070B95"/>
    <w:rsid w:val="00071943"/>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E8A"/>
    <w:rsid w:val="00084367"/>
    <w:rsid w:val="000849B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6A7"/>
    <w:rsid w:val="000A4EC4"/>
    <w:rsid w:val="000A5645"/>
    <w:rsid w:val="000A614C"/>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49"/>
    <w:rsid w:val="000D7C04"/>
    <w:rsid w:val="000D7D43"/>
    <w:rsid w:val="000D7F0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231C"/>
    <w:rsid w:val="000F272B"/>
    <w:rsid w:val="000F3711"/>
    <w:rsid w:val="000F3C57"/>
    <w:rsid w:val="000F48C0"/>
    <w:rsid w:val="000F49A2"/>
    <w:rsid w:val="000F5411"/>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5666"/>
    <w:rsid w:val="001156F9"/>
    <w:rsid w:val="00115741"/>
    <w:rsid w:val="00115BDD"/>
    <w:rsid w:val="00115EBC"/>
    <w:rsid w:val="001173C2"/>
    <w:rsid w:val="0011766D"/>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492"/>
    <w:rsid w:val="001365FC"/>
    <w:rsid w:val="00136B64"/>
    <w:rsid w:val="00136DEF"/>
    <w:rsid w:val="0013795E"/>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39A6"/>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57C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50FC"/>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D3D"/>
    <w:rsid w:val="001D3322"/>
    <w:rsid w:val="001D3F46"/>
    <w:rsid w:val="001D4B3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0A82"/>
    <w:rsid w:val="00201BE0"/>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7014"/>
    <w:rsid w:val="0020729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C6F"/>
    <w:rsid w:val="002167C5"/>
    <w:rsid w:val="00216839"/>
    <w:rsid w:val="00216F5C"/>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82"/>
    <w:rsid w:val="002319DE"/>
    <w:rsid w:val="00232169"/>
    <w:rsid w:val="0023224E"/>
    <w:rsid w:val="002323CD"/>
    <w:rsid w:val="002337C7"/>
    <w:rsid w:val="00233CA7"/>
    <w:rsid w:val="0023406B"/>
    <w:rsid w:val="002340B7"/>
    <w:rsid w:val="002340E5"/>
    <w:rsid w:val="00234DB2"/>
    <w:rsid w:val="0023525F"/>
    <w:rsid w:val="00236B24"/>
    <w:rsid w:val="00237942"/>
    <w:rsid w:val="002413B5"/>
    <w:rsid w:val="002415D1"/>
    <w:rsid w:val="00242110"/>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7855"/>
    <w:rsid w:val="00280A0B"/>
    <w:rsid w:val="0028191D"/>
    <w:rsid w:val="0028226F"/>
    <w:rsid w:val="00282505"/>
    <w:rsid w:val="0028294A"/>
    <w:rsid w:val="002829D8"/>
    <w:rsid w:val="00283379"/>
    <w:rsid w:val="0028382F"/>
    <w:rsid w:val="00283BA3"/>
    <w:rsid w:val="00283CB6"/>
    <w:rsid w:val="00284371"/>
    <w:rsid w:val="002843C9"/>
    <w:rsid w:val="002855A4"/>
    <w:rsid w:val="0028643C"/>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181"/>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B00BB"/>
    <w:rsid w:val="002B01D2"/>
    <w:rsid w:val="002B0452"/>
    <w:rsid w:val="002B0886"/>
    <w:rsid w:val="002B0FF4"/>
    <w:rsid w:val="002B1073"/>
    <w:rsid w:val="002B14FA"/>
    <w:rsid w:val="002B1971"/>
    <w:rsid w:val="002B1F4B"/>
    <w:rsid w:val="002B260C"/>
    <w:rsid w:val="002B27B9"/>
    <w:rsid w:val="002B2F91"/>
    <w:rsid w:val="002B49DD"/>
    <w:rsid w:val="002B5314"/>
    <w:rsid w:val="002B5CCF"/>
    <w:rsid w:val="002B5DBF"/>
    <w:rsid w:val="002B5F80"/>
    <w:rsid w:val="002B6079"/>
    <w:rsid w:val="002B6114"/>
    <w:rsid w:val="002B6243"/>
    <w:rsid w:val="002B63F8"/>
    <w:rsid w:val="002B6911"/>
    <w:rsid w:val="002B6E43"/>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906"/>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74D"/>
    <w:rsid w:val="00357F18"/>
    <w:rsid w:val="003600D8"/>
    <w:rsid w:val="003609D9"/>
    <w:rsid w:val="00360D50"/>
    <w:rsid w:val="00361533"/>
    <w:rsid w:val="00361A54"/>
    <w:rsid w:val="003624A3"/>
    <w:rsid w:val="00362619"/>
    <w:rsid w:val="00362DF3"/>
    <w:rsid w:val="003631A1"/>
    <w:rsid w:val="0036331F"/>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904A7"/>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9FA"/>
    <w:rsid w:val="003A6FF8"/>
    <w:rsid w:val="003A721D"/>
    <w:rsid w:val="003A7783"/>
    <w:rsid w:val="003A7ECB"/>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6C3"/>
    <w:rsid w:val="003D27DC"/>
    <w:rsid w:val="003D28AC"/>
    <w:rsid w:val="003D290D"/>
    <w:rsid w:val="003D37E6"/>
    <w:rsid w:val="003D5433"/>
    <w:rsid w:val="003D5A84"/>
    <w:rsid w:val="003D629F"/>
    <w:rsid w:val="003D6376"/>
    <w:rsid w:val="003D637A"/>
    <w:rsid w:val="003D7393"/>
    <w:rsid w:val="003D74B2"/>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031"/>
    <w:rsid w:val="003F17AD"/>
    <w:rsid w:val="003F1B5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3C85"/>
    <w:rsid w:val="00414154"/>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0B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5FE6"/>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56D"/>
    <w:rsid w:val="00490696"/>
    <w:rsid w:val="0049093F"/>
    <w:rsid w:val="0049121D"/>
    <w:rsid w:val="004914A2"/>
    <w:rsid w:val="004919F6"/>
    <w:rsid w:val="00491BAF"/>
    <w:rsid w:val="00491E56"/>
    <w:rsid w:val="00492D37"/>
    <w:rsid w:val="00492F63"/>
    <w:rsid w:val="00493237"/>
    <w:rsid w:val="00494DF2"/>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0EA7"/>
    <w:rsid w:val="004C1433"/>
    <w:rsid w:val="004C15F8"/>
    <w:rsid w:val="004C1678"/>
    <w:rsid w:val="004C23BC"/>
    <w:rsid w:val="004C35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D6EE0"/>
    <w:rsid w:val="004E0148"/>
    <w:rsid w:val="004E0C72"/>
    <w:rsid w:val="004E0EF9"/>
    <w:rsid w:val="004E14FD"/>
    <w:rsid w:val="004E1BAE"/>
    <w:rsid w:val="004E2221"/>
    <w:rsid w:val="004E30D9"/>
    <w:rsid w:val="004E348B"/>
    <w:rsid w:val="004E38C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58F"/>
    <w:rsid w:val="004F6D20"/>
    <w:rsid w:val="004F7706"/>
    <w:rsid w:val="004F7CD8"/>
    <w:rsid w:val="004F7DE4"/>
    <w:rsid w:val="0050037B"/>
    <w:rsid w:val="0050053F"/>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697C"/>
    <w:rsid w:val="00507999"/>
    <w:rsid w:val="00507DBA"/>
    <w:rsid w:val="00507E33"/>
    <w:rsid w:val="005108CF"/>
    <w:rsid w:val="00510EFD"/>
    <w:rsid w:val="005113F5"/>
    <w:rsid w:val="00511471"/>
    <w:rsid w:val="0051172E"/>
    <w:rsid w:val="00512183"/>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0C0"/>
    <w:rsid w:val="005251B3"/>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3EB1"/>
    <w:rsid w:val="00534302"/>
    <w:rsid w:val="005346DC"/>
    <w:rsid w:val="005353B1"/>
    <w:rsid w:val="005356CF"/>
    <w:rsid w:val="00536025"/>
    <w:rsid w:val="00536AA6"/>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2F27"/>
    <w:rsid w:val="0055367F"/>
    <w:rsid w:val="005537F1"/>
    <w:rsid w:val="00553AC1"/>
    <w:rsid w:val="0055461F"/>
    <w:rsid w:val="0055602C"/>
    <w:rsid w:val="00556113"/>
    <w:rsid w:val="0055667E"/>
    <w:rsid w:val="00557226"/>
    <w:rsid w:val="005573D0"/>
    <w:rsid w:val="0055752E"/>
    <w:rsid w:val="005606ED"/>
    <w:rsid w:val="0056092C"/>
    <w:rsid w:val="00560E9D"/>
    <w:rsid w:val="00561344"/>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BFF"/>
    <w:rsid w:val="00591DCD"/>
    <w:rsid w:val="005921B1"/>
    <w:rsid w:val="005922CC"/>
    <w:rsid w:val="005924D3"/>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665B"/>
    <w:rsid w:val="005B6E64"/>
    <w:rsid w:val="005B7594"/>
    <w:rsid w:val="005B76CD"/>
    <w:rsid w:val="005C081E"/>
    <w:rsid w:val="005C0992"/>
    <w:rsid w:val="005C0DD3"/>
    <w:rsid w:val="005C1234"/>
    <w:rsid w:val="005C145B"/>
    <w:rsid w:val="005C1915"/>
    <w:rsid w:val="005C277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1B8"/>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F97"/>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2E02"/>
    <w:rsid w:val="006030EA"/>
    <w:rsid w:val="00603DDD"/>
    <w:rsid w:val="00603EEF"/>
    <w:rsid w:val="006045A6"/>
    <w:rsid w:val="00604818"/>
    <w:rsid w:val="006058A6"/>
    <w:rsid w:val="00606096"/>
    <w:rsid w:val="006066CB"/>
    <w:rsid w:val="0060686E"/>
    <w:rsid w:val="00606D9D"/>
    <w:rsid w:val="00606EAF"/>
    <w:rsid w:val="00607721"/>
    <w:rsid w:val="00607A91"/>
    <w:rsid w:val="00610010"/>
    <w:rsid w:val="00610E14"/>
    <w:rsid w:val="00611291"/>
    <w:rsid w:val="0061166F"/>
    <w:rsid w:val="006119AC"/>
    <w:rsid w:val="00612517"/>
    <w:rsid w:val="00612625"/>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88B"/>
    <w:rsid w:val="00617324"/>
    <w:rsid w:val="00617371"/>
    <w:rsid w:val="00617B42"/>
    <w:rsid w:val="00620285"/>
    <w:rsid w:val="00620A9A"/>
    <w:rsid w:val="0062109D"/>
    <w:rsid w:val="0062142F"/>
    <w:rsid w:val="00621DBA"/>
    <w:rsid w:val="00621E20"/>
    <w:rsid w:val="00621FE3"/>
    <w:rsid w:val="006221C5"/>
    <w:rsid w:val="006231A5"/>
    <w:rsid w:val="0062333C"/>
    <w:rsid w:val="006236E6"/>
    <w:rsid w:val="006242B7"/>
    <w:rsid w:val="00624735"/>
    <w:rsid w:val="00625B1E"/>
    <w:rsid w:val="00626C72"/>
    <w:rsid w:val="00626DD0"/>
    <w:rsid w:val="00631126"/>
    <w:rsid w:val="0063127D"/>
    <w:rsid w:val="00631412"/>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47"/>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0D5E"/>
    <w:rsid w:val="0065102E"/>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628"/>
    <w:rsid w:val="00656864"/>
    <w:rsid w:val="00656878"/>
    <w:rsid w:val="00656DD8"/>
    <w:rsid w:val="00657563"/>
    <w:rsid w:val="00660C97"/>
    <w:rsid w:val="00660D5E"/>
    <w:rsid w:val="00660FBB"/>
    <w:rsid w:val="00661B0E"/>
    <w:rsid w:val="00661B43"/>
    <w:rsid w:val="00661B9E"/>
    <w:rsid w:val="006622AF"/>
    <w:rsid w:val="006622C7"/>
    <w:rsid w:val="006625C8"/>
    <w:rsid w:val="00662E04"/>
    <w:rsid w:val="006632FA"/>
    <w:rsid w:val="006636CD"/>
    <w:rsid w:val="0066488A"/>
    <w:rsid w:val="00664E33"/>
    <w:rsid w:val="006657CD"/>
    <w:rsid w:val="00666261"/>
    <w:rsid w:val="006672D8"/>
    <w:rsid w:val="0066755E"/>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2FDB"/>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82A"/>
    <w:rsid w:val="006A4A12"/>
    <w:rsid w:val="006A4A7E"/>
    <w:rsid w:val="006A4AB1"/>
    <w:rsid w:val="006A4C63"/>
    <w:rsid w:val="006A5451"/>
    <w:rsid w:val="006A6BBF"/>
    <w:rsid w:val="006A703D"/>
    <w:rsid w:val="006A768E"/>
    <w:rsid w:val="006A7D6D"/>
    <w:rsid w:val="006B0BC5"/>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61C"/>
    <w:rsid w:val="006C3968"/>
    <w:rsid w:val="006C4033"/>
    <w:rsid w:val="006C52FF"/>
    <w:rsid w:val="006C643D"/>
    <w:rsid w:val="006C6D3B"/>
    <w:rsid w:val="006C7434"/>
    <w:rsid w:val="006C745B"/>
    <w:rsid w:val="006D018A"/>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132"/>
    <w:rsid w:val="006E3303"/>
    <w:rsid w:val="006E3B9D"/>
    <w:rsid w:val="006E4622"/>
    <w:rsid w:val="006E5149"/>
    <w:rsid w:val="006E5BCB"/>
    <w:rsid w:val="006E5F94"/>
    <w:rsid w:val="006E69AA"/>
    <w:rsid w:val="006E6A6B"/>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1D76"/>
    <w:rsid w:val="007121AB"/>
    <w:rsid w:val="00712DD0"/>
    <w:rsid w:val="00713E28"/>
    <w:rsid w:val="007140D3"/>
    <w:rsid w:val="0071430A"/>
    <w:rsid w:val="007143A6"/>
    <w:rsid w:val="007153AB"/>
    <w:rsid w:val="0071567C"/>
    <w:rsid w:val="007158AA"/>
    <w:rsid w:val="00715CB8"/>
    <w:rsid w:val="0071627C"/>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1166"/>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6181"/>
    <w:rsid w:val="00747FBE"/>
    <w:rsid w:val="0075145C"/>
    <w:rsid w:val="007514B4"/>
    <w:rsid w:val="007521C4"/>
    <w:rsid w:val="0075252F"/>
    <w:rsid w:val="00752B3F"/>
    <w:rsid w:val="00752EBA"/>
    <w:rsid w:val="007535EB"/>
    <w:rsid w:val="0075520F"/>
    <w:rsid w:val="00755381"/>
    <w:rsid w:val="007557D6"/>
    <w:rsid w:val="00755864"/>
    <w:rsid w:val="007562B5"/>
    <w:rsid w:val="007562CB"/>
    <w:rsid w:val="00756C59"/>
    <w:rsid w:val="00757A16"/>
    <w:rsid w:val="007604AE"/>
    <w:rsid w:val="00760975"/>
    <w:rsid w:val="00760B5C"/>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3755"/>
    <w:rsid w:val="007A3DE1"/>
    <w:rsid w:val="007A46F5"/>
    <w:rsid w:val="007A4994"/>
    <w:rsid w:val="007A4D62"/>
    <w:rsid w:val="007A4DCF"/>
    <w:rsid w:val="007A5A6F"/>
    <w:rsid w:val="007A5D61"/>
    <w:rsid w:val="007A632A"/>
    <w:rsid w:val="007A6D03"/>
    <w:rsid w:val="007A7109"/>
    <w:rsid w:val="007A734A"/>
    <w:rsid w:val="007A7385"/>
    <w:rsid w:val="007A7676"/>
    <w:rsid w:val="007A7843"/>
    <w:rsid w:val="007A7E57"/>
    <w:rsid w:val="007B1179"/>
    <w:rsid w:val="007B2031"/>
    <w:rsid w:val="007B22D2"/>
    <w:rsid w:val="007B2451"/>
    <w:rsid w:val="007B2802"/>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3BA0"/>
    <w:rsid w:val="007E4138"/>
    <w:rsid w:val="007E5784"/>
    <w:rsid w:val="007E5B38"/>
    <w:rsid w:val="007E6823"/>
    <w:rsid w:val="007E6B35"/>
    <w:rsid w:val="007E6C12"/>
    <w:rsid w:val="007E76F3"/>
    <w:rsid w:val="007E7855"/>
    <w:rsid w:val="007E7CAD"/>
    <w:rsid w:val="007E7EC0"/>
    <w:rsid w:val="007F198D"/>
    <w:rsid w:val="007F1AAE"/>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C54"/>
    <w:rsid w:val="00813D06"/>
    <w:rsid w:val="00814DE1"/>
    <w:rsid w:val="00814EEF"/>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C1B"/>
    <w:rsid w:val="00826DED"/>
    <w:rsid w:val="00827847"/>
    <w:rsid w:val="008302F1"/>
    <w:rsid w:val="00830B22"/>
    <w:rsid w:val="00830D94"/>
    <w:rsid w:val="00830FE3"/>
    <w:rsid w:val="0083191E"/>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4F15"/>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962"/>
    <w:rsid w:val="00861A75"/>
    <w:rsid w:val="00861B6E"/>
    <w:rsid w:val="0086204B"/>
    <w:rsid w:val="00862926"/>
    <w:rsid w:val="00862F73"/>
    <w:rsid w:val="00862F77"/>
    <w:rsid w:val="00863329"/>
    <w:rsid w:val="00863982"/>
    <w:rsid w:val="00863F06"/>
    <w:rsid w:val="00865456"/>
    <w:rsid w:val="00867B14"/>
    <w:rsid w:val="00867B80"/>
    <w:rsid w:val="008701BA"/>
    <w:rsid w:val="00870B17"/>
    <w:rsid w:val="0087210E"/>
    <w:rsid w:val="0087212E"/>
    <w:rsid w:val="008725B4"/>
    <w:rsid w:val="00872A4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BD6"/>
    <w:rsid w:val="00885C04"/>
    <w:rsid w:val="0088600F"/>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031"/>
    <w:rsid w:val="0089655E"/>
    <w:rsid w:val="00896B52"/>
    <w:rsid w:val="00896CFD"/>
    <w:rsid w:val="00896D31"/>
    <w:rsid w:val="00896EA4"/>
    <w:rsid w:val="008976A4"/>
    <w:rsid w:val="008A0A6D"/>
    <w:rsid w:val="008A1013"/>
    <w:rsid w:val="008A1231"/>
    <w:rsid w:val="008A1B1F"/>
    <w:rsid w:val="008A1CE8"/>
    <w:rsid w:val="008A21F0"/>
    <w:rsid w:val="008A21F9"/>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6F9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770"/>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2ADE"/>
    <w:rsid w:val="008E3227"/>
    <w:rsid w:val="008E3550"/>
    <w:rsid w:val="008E3F49"/>
    <w:rsid w:val="008E43BE"/>
    <w:rsid w:val="008E43E3"/>
    <w:rsid w:val="008E4575"/>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078F6"/>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27CC2"/>
    <w:rsid w:val="009300E5"/>
    <w:rsid w:val="009306F7"/>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3EF"/>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536"/>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0C76"/>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0FB3"/>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1187"/>
    <w:rsid w:val="009D13CF"/>
    <w:rsid w:val="009D146E"/>
    <w:rsid w:val="009D1847"/>
    <w:rsid w:val="009D1C72"/>
    <w:rsid w:val="009D2134"/>
    <w:rsid w:val="009D22B4"/>
    <w:rsid w:val="009D2D98"/>
    <w:rsid w:val="009D348A"/>
    <w:rsid w:val="009D38F9"/>
    <w:rsid w:val="009D40CA"/>
    <w:rsid w:val="009D41C7"/>
    <w:rsid w:val="009D42F4"/>
    <w:rsid w:val="009D483F"/>
    <w:rsid w:val="009D54C1"/>
    <w:rsid w:val="009D54DD"/>
    <w:rsid w:val="009D5A79"/>
    <w:rsid w:val="009D5BAD"/>
    <w:rsid w:val="009D672F"/>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C57"/>
    <w:rsid w:val="009F24AF"/>
    <w:rsid w:val="009F24D3"/>
    <w:rsid w:val="009F2957"/>
    <w:rsid w:val="009F3047"/>
    <w:rsid w:val="009F3072"/>
    <w:rsid w:val="009F3261"/>
    <w:rsid w:val="009F3625"/>
    <w:rsid w:val="009F3651"/>
    <w:rsid w:val="009F39CE"/>
    <w:rsid w:val="009F3AD6"/>
    <w:rsid w:val="009F3B4C"/>
    <w:rsid w:val="009F3BB1"/>
    <w:rsid w:val="009F41AA"/>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8E1"/>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2521"/>
    <w:rsid w:val="00A42615"/>
    <w:rsid w:val="00A42636"/>
    <w:rsid w:val="00A439A3"/>
    <w:rsid w:val="00A43B15"/>
    <w:rsid w:val="00A43F7A"/>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2DD9"/>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1C7C"/>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1971"/>
    <w:rsid w:val="00AB25F9"/>
    <w:rsid w:val="00AB2AE1"/>
    <w:rsid w:val="00AB2EC6"/>
    <w:rsid w:val="00AB336C"/>
    <w:rsid w:val="00AB4074"/>
    <w:rsid w:val="00AB463A"/>
    <w:rsid w:val="00AB4AB3"/>
    <w:rsid w:val="00AB4C78"/>
    <w:rsid w:val="00AB4FA1"/>
    <w:rsid w:val="00AB58BC"/>
    <w:rsid w:val="00AB58F3"/>
    <w:rsid w:val="00AB6065"/>
    <w:rsid w:val="00AB6388"/>
    <w:rsid w:val="00AB6C4A"/>
    <w:rsid w:val="00AB6DF8"/>
    <w:rsid w:val="00AB7651"/>
    <w:rsid w:val="00AC0313"/>
    <w:rsid w:val="00AC117A"/>
    <w:rsid w:val="00AC1184"/>
    <w:rsid w:val="00AC1F86"/>
    <w:rsid w:val="00AC3043"/>
    <w:rsid w:val="00AC38C1"/>
    <w:rsid w:val="00AC3907"/>
    <w:rsid w:val="00AC3BBF"/>
    <w:rsid w:val="00AC4078"/>
    <w:rsid w:val="00AC4FED"/>
    <w:rsid w:val="00AC51E5"/>
    <w:rsid w:val="00AC5D60"/>
    <w:rsid w:val="00AC623C"/>
    <w:rsid w:val="00AC66C7"/>
    <w:rsid w:val="00AC7CBA"/>
    <w:rsid w:val="00AC7E76"/>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7C3"/>
    <w:rsid w:val="00AE1846"/>
    <w:rsid w:val="00AE1C16"/>
    <w:rsid w:val="00AE2713"/>
    <w:rsid w:val="00AE2CE4"/>
    <w:rsid w:val="00AE2DA9"/>
    <w:rsid w:val="00AE3113"/>
    <w:rsid w:val="00AE3298"/>
    <w:rsid w:val="00AE3B24"/>
    <w:rsid w:val="00AE4078"/>
    <w:rsid w:val="00AE4706"/>
    <w:rsid w:val="00AE4A82"/>
    <w:rsid w:val="00AE60E4"/>
    <w:rsid w:val="00AE60E6"/>
    <w:rsid w:val="00AE62CF"/>
    <w:rsid w:val="00AE63A2"/>
    <w:rsid w:val="00AE69C2"/>
    <w:rsid w:val="00AE707A"/>
    <w:rsid w:val="00AE7B3E"/>
    <w:rsid w:val="00AF05EC"/>
    <w:rsid w:val="00AF0CD2"/>
    <w:rsid w:val="00AF0DAB"/>
    <w:rsid w:val="00AF13F4"/>
    <w:rsid w:val="00AF1569"/>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5"/>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37E1A"/>
    <w:rsid w:val="00B402C6"/>
    <w:rsid w:val="00B40906"/>
    <w:rsid w:val="00B40E06"/>
    <w:rsid w:val="00B40F92"/>
    <w:rsid w:val="00B4220F"/>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52C"/>
    <w:rsid w:val="00B55A72"/>
    <w:rsid w:val="00B55FBC"/>
    <w:rsid w:val="00B56586"/>
    <w:rsid w:val="00B56746"/>
    <w:rsid w:val="00B57C43"/>
    <w:rsid w:val="00B60B24"/>
    <w:rsid w:val="00B61244"/>
    <w:rsid w:val="00B61ADD"/>
    <w:rsid w:val="00B61B39"/>
    <w:rsid w:val="00B61EDF"/>
    <w:rsid w:val="00B61F8F"/>
    <w:rsid w:val="00B62104"/>
    <w:rsid w:val="00B62641"/>
    <w:rsid w:val="00B62818"/>
    <w:rsid w:val="00B636A0"/>
    <w:rsid w:val="00B63907"/>
    <w:rsid w:val="00B63AD4"/>
    <w:rsid w:val="00B64945"/>
    <w:rsid w:val="00B65151"/>
    <w:rsid w:val="00B65969"/>
    <w:rsid w:val="00B659AC"/>
    <w:rsid w:val="00B67973"/>
    <w:rsid w:val="00B70469"/>
    <w:rsid w:val="00B7046E"/>
    <w:rsid w:val="00B70495"/>
    <w:rsid w:val="00B7078F"/>
    <w:rsid w:val="00B70F20"/>
    <w:rsid w:val="00B713E5"/>
    <w:rsid w:val="00B71696"/>
    <w:rsid w:val="00B719AE"/>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65A5"/>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633"/>
    <w:rsid w:val="00B96C77"/>
    <w:rsid w:val="00B96DA0"/>
    <w:rsid w:val="00B96FE2"/>
    <w:rsid w:val="00B97468"/>
    <w:rsid w:val="00BA02FD"/>
    <w:rsid w:val="00BA1317"/>
    <w:rsid w:val="00BA2042"/>
    <w:rsid w:val="00BA20A7"/>
    <w:rsid w:val="00BA23FA"/>
    <w:rsid w:val="00BA5099"/>
    <w:rsid w:val="00BA59BB"/>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3A2"/>
    <w:rsid w:val="00BC1716"/>
    <w:rsid w:val="00BC1F51"/>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A50"/>
    <w:rsid w:val="00BC6EF3"/>
    <w:rsid w:val="00BC7627"/>
    <w:rsid w:val="00BC76A1"/>
    <w:rsid w:val="00BC782E"/>
    <w:rsid w:val="00BC7DFC"/>
    <w:rsid w:val="00BD0BC0"/>
    <w:rsid w:val="00BD0EB3"/>
    <w:rsid w:val="00BD0FB8"/>
    <w:rsid w:val="00BD12EE"/>
    <w:rsid w:val="00BD1E8D"/>
    <w:rsid w:val="00BD2F96"/>
    <w:rsid w:val="00BD3A8D"/>
    <w:rsid w:val="00BD3F90"/>
    <w:rsid w:val="00BD4ADE"/>
    <w:rsid w:val="00BD6AAE"/>
    <w:rsid w:val="00BD7090"/>
    <w:rsid w:val="00BD756C"/>
    <w:rsid w:val="00BD758B"/>
    <w:rsid w:val="00BD7CE1"/>
    <w:rsid w:val="00BD7F9C"/>
    <w:rsid w:val="00BE0007"/>
    <w:rsid w:val="00BE1157"/>
    <w:rsid w:val="00BE1B0D"/>
    <w:rsid w:val="00BE24E5"/>
    <w:rsid w:val="00BE26C1"/>
    <w:rsid w:val="00BE2911"/>
    <w:rsid w:val="00BE2BD0"/>
    <w:rsid w:val="00BE37D5"/>
    <w:rsid w:val="00BE6BED"/>
    <w:rsid w:val="00BE6F8A"/>
    <w:rsid w:val="00BE751E"/>
    <w:rsid w:val="00BE7EB3"/>
    <w:rsid w:val="00BF0D0E"/>
    <w:rsid w:val="00BF0E5F"/>
    <w:rsid w:val="00BF1157"/>
    <w:rsid w:val="00BF226B"/>
    <w:rsid w:val="00BF290B"/>
    <w:rsid w:val="00BF2968"/>
    <w:rsid w:val="00BF3010"/>
    <w:rsid w:val="00BF32A4"/>
    <w:rsid w:val="00BF3962"/>
    <w:rsid w:val="00BF3F7C"/>
    <w:rsid w:val="00BF4604"/>
    <w:rsid w:val="00BF4F32"/>
    <w:rsid w:val="00BF522B"/>
    <w:rsid w:val="00BF5458"/>
    <w:rsid w:val="00BF5A1E"/>
    <w:rsid w:val="00BF60DE"/>
    <w:rsid w:val="00BF6381"/>
    <w:rsid w:val="00BF7934"/>
    <w:rsid w:val="00C004BB"/>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80B"/>
    <w:rsid w:val="00C1778A"/>
    <w:rsid w:val="00C177BA"/>
    <w:rsid w:val="00C17C90"/>
    <w:rsid w:val="00C17CC4"/>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37CA5"/>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508"/>
    <w:rsid w:val="00C70C08"/>
    <w:rsid w:val="00C71875"/>
    <w:rsid w:val="00C71CDE"/>
    <w:rsid w:val="00C71F22"/>
    <w:rsid w:val="00C71FA3"/>
    <w:rsid w:val="00C72A43"/>
    <w:rsid w:val="00C72FE8"/>
    <w:rsid w:val="00C73187"/>
    <w:rsid w:val="00C73525"/>
    <w:rsid w:val="00C7363A"/>
    <w:rsid w:val="00C743B1"/>
    <w:rsid w:val="00C74B4A"/>
    <w:rsid w:val="00C74B7A"/>
    <w:rsid w:val="00C74B9B"/>
    <w:rsid w:val="00C7505D"/>
    <w:rsid w:val="00C75068"/>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26D"/>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EBB"/>
    <w:rsid w:val="00CD777C"/>
    <w:rsid w:val="00CD7CD3"/>
    <w:rsid w:val="00CE02B7"/>
    <w:rsid w:val="00CE05E8"/>
    <w:rsid w:val="00CE16AC"/>
    <w:rsid w:val="00CE1E14"/>
    <w:rsid w:val="00CE26CB"/>
    <w:rsid w:val="00CE2B29"/>
    <w:rsid w:val="00CE3165"/>
    <w:rsid w:val="00CE39A3"/>
    <w:rsid w:val="00CE4386"/>
    <w:rsid w:val="00CE4D66"/>
    <w:rsid w:val="00CE5B25"/>
    <w:rsid w:val="00CE6C35"/>
    <w:rsid w:val="00CE6EDF"/>
    <w:rsid w:val="00CE7BA6"/>
    <w:rsid w:val="00CE7F3A"/>
    <w:rsid w:val="00CF02D2"/>
    <w:rsid w:val="00CF08A7"/>
    <w:rsid w:val="00CF0BC7"/>
    <w:rsid w:val="00CF2F77"/>
    <w:rsid w:val="00CF31D6"/>
    <w:rsid w:val="00CF3BD1"/>
    <w:rsid w:val="00CF3F2A"/>
    <w:rsid w:val="00CF4077"/>
    <w:rsid w:val="00CF55E1"/>
    <w:rsid w:val="00CF576C"/>
    <w:rsid w:val="00CF5C99"/>
    <w:rsid w:val="00CF61B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D89"/>
    <w:rsid w:val="00D12E9D"/>
    <w:rsid w:val="00D12F23"/>
    <w:rsid w:val="00D131C9"/>
    <w:rsid w:val="00D1411C"/>
    <w:rsid w:val="00D14558"/>
    <w:rsid w:val="00D158FE"/>
    <w:rsid w:val="00D15FDB"/>
    <w:rsid w:val="00D1632E"/>
    <w:rsid w:val="00D1654F"/>
    <w:rsid w:val="00D171E7"/>
    <w:rsid w:val="00D1789C"/>
    <w:rsid w:val="00D206CF"/>
    <w:rsid w:val="00D20E67"/>
    <w:rsid w:val="00D21E5F"/>
    <w:rsid w:val="00D235E6"/>
    <w:rsid w:val="00D23F87"/>
    <w:rsid w:val="00D251A1"/>
    <w:rsid w:val="00D25372"/>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6C7"/>
    <w:rsid w:val="00D37C1A"/>
    <w:rsid w:val="00D402D8"/>
    <w:rsid w:val="00D408D5"/>
    <w:rsid w:val="00D41027"/>
    <w:rsid w:val="00D41EBB"/>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673B"/>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2EA1"/>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D6"/>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94"/>
    <w:rsid w:val="00E020F6"/>
    <w:rsid w:val="00E022A4"/>
    <w:rsid w:val="00E026CD"/>
    <w:rsid w:val="00E0386C"/>
    <w:rsid w:val="00E03C94"/>
    <w:rsid w:val="00E03D4A"/>
    <w:rsid w:val="00E03D72"/>
    <w:rsid w:val="00E0515D"/>
    <w:rsid w:val="00E05200"/>
    <w:rsid w:val="00E05FE1"/>
    <w:rsid w:val="00E064DB"/>
    <w:rsid w:val="00E078CA"/>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56D"/>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D26"/>
    <w:rsid w:val="00E43FA4"/>
    <w:rsid w:val="00E4416C"/>
    <w:rsid w:val="00E441BB"/>
    <w:rsid w:val="00E44B16"/>
    <w:rsid w:val="00E455A2"/>
    <w:rsid w:val="00E45B01"/>
    <w:rsid w:val="00E47AAE"/>
    <w:rsid w:val="00E47DFF"/>
    <w:rsid w:val="00E47E38"/>
    <w:rsid w:val="00E50E12"/>
    <w:rsid w:val="00E50E54"/>
    <w:rsid w:val="00E51BD7"/>
    <w:rsid w:val="00E51C0A"/>
    <w:rsid w:val="00E51DCF"/>
    <w:rsid w:val="00E5250D"/>
    <w:rsid w:val="00E5268C"/>
    <w:rsid w:val="00E5364E"/>
    <w:rsid w:val="00E53C49"/>
    <w:rsid w:val="00E5406F"/>
    <w:rsid w:val="00E5441D"/>
    <w:rsid w:val="00E54E7E"/>
    <w:rsid w:val="00E54F14"/>
    <w:rsid w:val="00E55151"/>
    <w:rsid w:val="00E55BBC"/>
    <w:rsid w:val="00E55E2E"/>
    <w:rsid w:val="00E57EEB"/>
    <w:rsid w:val="00E60201"/>
    <w:rsid w:val="00E609F8"/>
    <w:rsid w:val="00E60D75"/>
    <w:rsid w:val="00E60E5F"/>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543"/>
    <w:rsid w:val="00E83760"/>
    <w:rsid w:val="00E83B2A"/>
    <w:rsid w:val="00E83CDD"/>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6009"/>
    <w:rsid w:val="00EB6110"/>
    <w:rsid w:val="00EB6A09"/>
    <w:rsid w:val="00EB7AAF"/>
    <w:rsid w:val="00EC01D1"/>
    <w:rsid w:val="00EC02C6"/>
    <w:rsid w:val="00EC05B3"/>
    <w:rsid w:val="00EC0DFB"/>
    <w:rsid w:val="00EC1E2D"/>
    <w:rsid w:val="00EC2374"/>
    <w:rsid w:val="00EC2A59"/>
    <w:rsid w:val="00EC3518"/>
    <w:rsid w:val="00EC3B2E"/>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6C4"/>
    <w:rsid w:val="00ED5455"/>
    <w:rsid w:val="00ED568A"/>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0F9"/>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D0C"/>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5AF1"/>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0E9D"/>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0F7"/>
    <w:rsid w:val="00F65E82"/>
    <w:rsid w:val="00F6600E"/>
    <w:rsid w:val="00F66208"/>
    <w:rsid w:val="00F66935"/>
    <w:rsid w:val="00F6694E"/>
    <w:rsid w:val="00F66E8D"/>
    <w:rsid w:val="00F6713B"/>
    <w:rsid w:val="00F675B9"/>
    <w:rsid w:val="00F679E1"/>
    <w:rsid w:val="00F67D2E"/>
    <w:rsid w:val="00F704AE"/>
    <w:rsid w:val="00F70908"/>
    <w:rsid w:val="00F709A3"/>
    <w:rsid w:val="00F70B4D"/>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A25"/>
    <w:rsid w:val="00F95BC2"/>
    <w:rsid w:val="00F95C18"/>
    <w:rsid w:val="00F96BC4"/>
    <w:rsid w:val="00F97CFA"/>
    <w:rsid w:val="00FA0226"/>
    <w:rsid w:val="00FA0610"/>
    <w:rsid w:val="00FA078A"/>
    <w:rsid w:val="00FA09C6"/>
    <w:rsid w:val="00FA19BA"/>
    <w:rsid w:val="00FA1A16"/>
    <w:rsid w:val="00FA1E63"/>
    <w:rsid w:val="00FA1EED"/>
    <w:rsid w:val="00FA2653"/>
    <w:rsid w:val="00FA2953"/>
    <w:rsid w:val="00FA2BB3"/>
    <w:rsid w:val="00FA37EC"/>
    <w:rsid w:val="00FA3984"/>
    <w:rsid w:val="00FA5531"/>
    <w:rsid w:val="00FA5928"/>
    <w:rsid w:val="00FA59CA"/>
    <w:rsid w:val="00FA6261"/>
    <w:rsid w:val="00FA69BF"/>
    <w:rsid w:val="00FA6E77"/>
    <w:rsid w:val="00FB0949"/>
    <w:rsid w:val="00FB0F60"/>
    <w:rsid w:val="00FB0FB7"/>
    <w:rsid w:val="00FB2D49"/>
    <w:rsid w:val="00FB349A"/>
    <w:rsid w:val="00FB361D"/>
    <w:rsid w:val="00FB39DC"/>
    <w:rsid w:val="00FB4071"/>
    <w:rsid w:val="00FB419C"/>
    <w:rsid w:val="00FB4210"/>
    <w:rsid w:val="00FB59EA"/>
    <w:rsid w:val="00FB6006"/>
    <w:rsid w:val="00FB701C"/>
    <w:rsid w:val="00FB7378"/>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2E2AD-06BA-445C-AE66-39005842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3228</cp:revision>
  <cp:lastPrinted>2018-04-04T09:40:00Z</cp:lastPrinted>
  <dcterms:created xsi:type="dcterms:W3CDTF">2018-11-01T12:39:00Z</dcterms:created>
  <dcterms:modified xsi:type="dcterms:W3CDTF">2020-02-14T05:35:00Z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